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0AB0E">
      <w:pPr>
        <w:spacing w:line="360" w:lineRule="auto"/>
        <w:ind w:firstLine="3518" w:firstLineChars="1095"/>
        <w:rPr>
          <w:rFonts w:hint="eastAsia"/>
          <w:b/>
          <w:sz w:val="32"/>
          <w:szCs w:val="32"/>
        </w:rPr>
      </w:pPr>
      <w:bookmarkStart w:id="0" w:name="_Toc98658326"/>
      <w:bookmarkStart w:id="46" w:name="_GoBack"/>
      <w:bookmarkEnd w:id="46"/>
      <w:r>
        <w:rPr>
          <w:rFonts w:hint="eastAsia"/>
          <w:b/>
          <w:sz w:val="32"/>
          <w:szCs w:val="32"/>
        </w:rPr>
        <w:t>目     录</w:t>
      </w:r>
    </w:p>
    <w:p w14:paraId="30D0E2A6">
      <w:pPr>
        <w:pStyle w:val="17"/>
        <w:tabs>
          <w:tab w:val="right" w:leader="dot" w:pos="8777"/>
        </w:tabs>
        <w:rPr>
          <w:b w:val="0"/>
          <w:bCs w:val="0"/>
          <w:caps w:val="0"/>
          <w:sz w:val="21"/>
          <w:szCs w:val="24"/>
          <w:lang/>
        </w:rPr>
      </w:pPr>
      <w:r>
        <w:rPr>
          <w:b w:val="0"/>
          <w:sz w:val="24"/>
          <w:szCs w:val="24"/>
        </w:rPr>
        <w:fldChar w:fldCharType="begin"/>
      </w:r>
      <w:r>
        <w:rPr>
          <w:b w:val="0"/>
          <w:sz w:val="24"/>
          <w:szCs w:val="24"/>
        </w:rPr>
        <w:instrText xml:space="preserve"> </w:instrText>
      </w:r>
      <w:r>
        <w:rPr>
          <w:rFonts w:hint="eastAsia"/>
          <w:b w:val="0"/>
          <w:sz w:val="24"/>
          <w:szCs w:val="24"/>
        </w:rPr>
        <w:instrText xml:space="preserve">TOC \o "1-3" \h \z \u</w:instrText>
      </w:r>
      <w:r>
        <w:rPr>
          <w:b w:val="0"/>
          <w:sz w:val="24"/>
          <w:szCs w:val="24"/>
        </w:rPr>
        <w:instrText xml:space="preserve"> </w:instrText>
      </w:r>
      <w:r>
        <w:rPr>
          <w:b w:val="0"/>
          <w:sz w:val="24"/>
          <w:szCs w:val="24"/>
        </w:rPr>
        <w:fldChar w:fldCharType="separate"/>
      </w:r>
      <w:r>
        <w:rPr>
          <w:lang/>
        </w:rPr>
        <w:fldChar w:fldCharType="begin"/>
      </w:r>
      <w:r>
        <w:rPr>
          <w:rStyle w:val="28"/>
          <w:lang/>
        </w:rPr>
        <w:instrText xml:space="preserve"> </w:instrText>
      </w:r>
      <w:r>
        <w:rPr>
          <w:lang/>
        </w:rPr>
        <w:instrText xml:space="preserve">HYPERLINK \l "_Toc233340219"</w:instrText>
      </w:r>
      <w:r>
        <w:rPr>
          <w:rStyle w:val="28"/>
          <w:lang/>
        </w:rPr>
        <w:instrText xml:space="preserve"> </w:instrText>
      </w:r>
      <w:r>
        <w:rPr>
          <w:lang/>
        </w:rPr>
        <w:fldChar w:fldCharType="separate"/>
      </w:r>
      <w:r>
        <w:rPr>
          <w:rStyle w:val="28"/>
          <w:rFonts w:ascii="宋体" w:hAnsi="宋体"/>
          <w:kern w:val="44"/>
          <w:lang/>
        </w:rPr>
        <w:t xml:space="preserve">1. </w:t>
      </w:r>
      <w:r>
        <w:rPr>
          <w:rStyle w:val="28"/>
          <w:rFonts w:hint="eastAsia" w:ascii="宋体" w:hAnsi="宋体"/>
          <w:kern w:val="44"/>
          <w:lang/>
        </w:rPr>
        <w:t>工程概况</w:t>
      </w:r>
      <w:r>
        <w:rPr>
          <w:lang/>
        </w:rPr>
        <w:tab/>
      </w:r>
      <w:r>
        <w:rPr>
          <w:lang/>
        </w:rPr>
        <w:fldChar w:fldCharType="begin"/>
      </w:r>
      <w:r>
        <w:rPr>
          <w:lang/>
        </w:rPr>
        <w:instrText xml:space="preserve"> PAGEREF _Toc233340219 \h </w:instrText>
      </w:r>
      <w:r>
        <w:rPr>
          <w:lang/>
        </w:rPr>
        <w:fldChar w:fldCharType="separate"/>
      </w:r>
      <w:r>
        <w:rPr>
          <w:lang/>
        </w:rPr>
        <w:t>1</w:t>
      </w:r>
      <w:r>
        <w:rPr>
          <w:lang/>
        </w:rPr>
        <w:fldChar w:fldCharType="end"/>
      </w:r>
      <w:r>
        <w:rPr>
          <w:lang/>
        </w:rPr>
        <w:fldChar w:fldCharType="end"/>
      </w:r>
    </w:p>
    <w:p w14:paraId="21A3EA8C">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"_Toc233340220"</w:instrText>
      </w:r>
      <w:r>
        <w:rPr>
          <w:rStyle w:val="28"/>
          <w:lang/>
        </w:rPr>
        <w:instrText xml:space="preserve"> </w:instrText>
      </w:r>
      <w:r>
        <w:rPr>
          <w:lang/>
        </w:rPr>
        <w:fldChar w:fldCharType="separate"/>
      </w:r>
      <w:r>
        <w:rPr>
          <w:rStyle w:val="28"/>
          <w:rFonts w:ascii="宋体" w:hAnsi="宋体"/>
          <w:kern w:val="44"/>
          <w:lang/>
        </w:rPr>
        <w:t xml:space="preserve">2. </w:t>
      </w:r>
      <w:r>
        <w:rPr>
          <w:rStyle w:val="28"/>
          <w:rFonts w:hint="eastAsia" w:ascii="宋体" w:hAnsi="宋体"/>
          <w:kern w:val="44"/>
          <w:lang/>
        </w:rPr>
        <w:t>编制依据及原则</w:t>
      </w:r>
      <w:r>
        <w:rPr>
          <w:lang/>
        </w:rPr>
        <w:tab/>
      </w:r>
      <w:r>
        <w:rPr>
          <w:lang/>
        </w:rPr>
        <w:fldChar w:fldCharType="begin"/>
      </w:r>
      <w:r>
        <w:rPr>
          <w:lang/>
        </w:rPr>
        <w:instrText xml:space="preserve"> PAGEREF _Toc233340220 \h </w:instrText>
      </w:r>
      <w:r>
        <w:rPr>
          <w:lang/>
        </w:rPr>
        <w:fldChar w:fldCharType="separate"/>
      </w:r>
      <w:r>
        <w:rPr>
          <w:lang/>
        </w:rPr>
        <w:t>1</w:t>
      </w:r>
      <w:r>
        <w:rPr>
          <w:lang/>
        </w:rPr>
        <w:fldChar w:fldCharType="end"/>
      </w:r>
      <w:r>
        <w:rPr>
          <w:lang/>
        </w:rPr>
        <w:fldChar w:fldCharType="end"/>
      </w:r>
    </w:p>
    <w:p w14:paraId="6E6D68EC">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"_Toc233340221"</w:instrText>
      </w:r>
      <w:r>
        <w:rPr>
          <w:rStyle w:val="28"/>
          <w:lang/>
        </w:rPr>
        <w:instrText xml:space="preserve"> </w:instrText>
      </w:r>
      <w:r>
        <w:rPr>
          <w:lang/>
        </w:rPr>
        <w:fldChar w:fldCharType="separate"/>
      </w:r>
      <w:r>
        <w:rPr>
          <w:rStyle w:val="28"/>
          <w:rFonts w:ascii="宋体" w:hAnsi="宋体"/>
          <w:kern w:val="44"/>
          <w:lang/>
        </w:rPr>
        <w:t xml:space="preserve">3. </w:t>
      </w:r>
      <w:r>
        <w:rPr>
          <w:rStyle w:val="28"/>
          <w:rFonts w:hint="eastAsia" w:ascii="宋体" w:hAnsi="宋体"/>
          <w:kern w:val="44"/>
          <w:lang/>
        </w:rPr>
        <w:t>测量准备</w:t>
      </w:r>
      <w:r>
        <w:rPr>
          <w:lang/>
        </w:rPr>
        <w:tab/>
      </w:r>
      <w:r>
        <w:rPr>
          <w:lang/>
        </w:rPr>
        <w:fldChar w:fldCharType="begin"/>
      </w:r>
      <w:r>
        <w:rPr>
          <w:lang/>
        </w:rPr>
        <w:instrText xml:space="preserve"> PAGEREF _Toc233340221 \h </w:instrText>
      </w:r>
      <w:r>
        <w:rPr>
          <w:lang/>
        </w:rPr>
        <w:fldChar w:fldCharType="separate"/>
      </w:r>
      <w:r>
        <w:rPr>
          <w:lang/>
        </w:rPr>
        <w:t>1</w:t>
      </w:r>
      <w:r>
        <w:rPr>
          <w:lang/>
        </w:rPr>
        <w:fldChar w:fldCharType="end"/>
      </w:r>
      <w:r>
        <w:rPr>
          <w:lang/>
        </w:rPr>
        <w:fldChar w:fldCharType="end"/>
      </w:r>
    </w:p>
    <w:p w14:paraId="7BF3FDAC">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"_Toc233340222"</w:instrText>
      </w:r>
      <w:r>
        <w:rPr>
          <w:rStyle w:val="28"/>
          <w:lang/>
        </w:rPr>
        <w:instrText xml:space="preserve"> </w:instrText>
      </w:r>
      <w:r>
        <w:rPr>
          <w:lang/>
        </w:rPr>
        <w:fldChar w:fldCharType="separate"/>
      </w:r>
      <w:r>
        <w:rPr>
          <w:rStyle w:val="28"/>
          <w:rFonts w:ascii="宋体" w:hAnsi="宋体"/>
          <w:kern w:val="44"/>
          <w:lang/>
        </w:rPr>
        <w:t xml:space="preserve">4. </w:t>
      </w:r>
      <w:r>
        <w:rPr>
          <w:rStyle w:val="28"/>
          <w:rFonts w:hint="eastAsia" w:ascii="宋体" w:hAnsi="宋体"/>
          <w:kern w:val="44"/>
          <w:lang/>
        </w:rPr>
        <w:t>控制网的布设与精度设计</w:t>
      </w:r>
      <w:r>
        <w:rPr>
          <w:lang/>
        </w:rPr>
        <w:tab/>
      </w:r>
      <w:r>
        <w:rPr>
          <w:lang/>
        </w:rPr>
        <w:fldChar w:fldCharType="begin"/>
      </w:r>
      <w:r>
        <w:rPr>
          <w:lang/>
        </w:rPr>
        <w:instrText xml:space="preserve"> PAGEREF _Toc233340222 \h </w:instrText>
      </w:r>
      <w:r>
        <w:rPr>
          <w:lang/>
        </w:rPr>
        <w:fldChar w:fldCharType="separate"/>
      </w:r>
      <w:r>
        <w:rPr>
          <w:lang/>
        </w:rPr>
        <w:t>5</w:t>
      </w:r>
      <w:r>
        <w:rPr>
          <w:lang/>
        </w:rPr>
        <w:fldChar w:fldCharType="end"/>
      </w:r>
      <w:r>
        <w:rPr>
          <w:lang/>
        </w:rPr>
        <w:fldChar w:fldCharType="end"/>
      </w:r>
    </w:p>
    <w:p w14:paraId="5B6EA2DB">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"_Toc233340223"</w:instrText>
      </w:r>
      <w:r>
        <w:rPr>
          <w:rStyle w:val="28"/>
          <w:lang/>
        </w:rPr>
        <w:instrText xml:space="preserve"> </w:instrText>
      </w:r>
      <w:r>
        <w:rPr>
          <w:lang/>
        </w:rPr>
        <w:fldChar w:fldCharType="separate"/>
      </w:r>
      <w:r>
        <w:rPr>
          <w:rStyle w:val="28"/>
          <w:rFonts w:ascii="宋体" w:hAnsi="宋体"/>
          <w:kern w:val="44"/>
          <w:lang/>
        </w:rPr>
        <w:t xml:space="preserve">5. </w:t>
      </w:r>
      <w:r>
        <w:rPr>
          <w:rStyle w:val="28"/>
          <w:rFonts w:hint="eastAsia" w:ascii="宋体" w:hAnsi="宋体"/>
          <w:kern w:val="44"/>
          <w:lang/>
        </w:rPr>
        <w:t>轴线的竖向传递与精度设计</w:t>
      </w:r>
      <w:r>
        <w:rPr>
          <w:lang/>
        </w:rPr>
        <w:tab/>
      </w:r>
      <w:r>
        <w:rPr>
          <w:lang/>
        </w:rPr>
        <w:fldChar w:fldCharType="begin"/>
      </w:r>
      <w:r>
        <w:rPr>
          <w:lang/>
        </w:rPr>
        <w:instrText xml:space="preserve"> PAGEREF _Toc233340223 \h </w:instrText>
      </w:r>
      <w:r>
        <w:rPr>
          <w:lang/>
        </w:rPr>
        <w:fldChar w:fldCharType="separate"/>
      </w:r>
      <w:r>
        <w:rPr>
          <w:lang/>
        </w:rPr>
        <w:t>7</w:t>
      </w:r>
      <w:r>
        <w:rPr>
          <w:lang/>
        </w:rPr>
        <w:fldChar w:fldCharType="end"/>
      </w:r>
      <w:r>
        <w:rPr>
          <w:lang/>
        </w:rPr>
        <w:fldChar w:fldCharType="end"/>
      </w:r>
    </w:p>
    <w:p w14:paraId="15A3222F">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"_Toc233340224"</w:instrText>
      </w:r>
      <w:r>
        <w:rPr>
          <w:rStyle w:val="28"/>
          <w:lang/>
        </w:rPr>
        <w:instrText xml:space="preserve"> </w:instrText>
      </w:r>
      <w:r>
        <w:rPr>
          <w:lang/>
        </w:rPr>
        <w:fldChar w:fldCharType="separate"/>
      </w:r>
      <w:r>
        <w:rPr>
          <w:rStyle w:val="28"/>
          <w:rFonts w:ascii="宋体" w:hAnsi="宋体"/>
          <w:kern w:val="44"/>
          <w:lang/>
        </w:rPr>
        <w:t xml:space="preserve">6. </w:t>
      </w:r>
      <w:r>
        <w:rPr>
          <w:rStyle w:val="28"/>
          <w:rFonts w:hint="eastAsia" w:ascii="宋体" w:hAnsi="宋体"/>
          <w:kern w:val="44"/>
          <w:lang/>
        </w:rPr>
        <w:t>标高的竖向传递与精度设计</w:t>
      </w:r>
      <w:r>
        <w:rPr>
          <w:lang/>
        </w:rPr>
        <w:tab/>
      </w:r>
      <w:r>
        <w:rPr>
          <w:lang/>
        </w:rPr>
        <w:fldChar w:fldCharType="begin"/>
      </w:r>
      <w:r>
        <w:rPr>
          <w:lang/>
        </w:rPr>
        <w:instrText xml:space="preserve"> PAGEREF _Toc233340224 \h </w:instrText>
      </w:r>
      <w:r>
        <w:rPr>
          <w:lang/>
        </w:rPr>
        <w:fldChar w:fldCharType="separate"/>
      </w:r>
      <w:r>
        <w:rPr>
          <w:lang/>
        </w:rPr>
        <w:t>9</w:t>
      </w:r>
      <w:r>
        <w:rPr>
          <w:lang/>
        </w:rPr>
        <w:fldChar w:fldCharType="end"/>
      </w:r>
      <w:r>
        <w:rPr>
          <w:lang/>
        </w:rPr>
        <w:fldChar w:fldCharType="end"/>
      </w:r>
    </w:p>
    <w:p w14:paraId="69C76016">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"_Toc233340225"</w:instrText>
      </w:r>
      <w:r>
        <w:rPr>
          <w:rStyle w:val="28"/>
          <w:lang/>
        </w:rPr>
        <w:instrText xml:space="preserve"> </w:instrText>
      </w:r>
      <w:r>
        <w:rPr>
          <w:lang/>
        </w:rPr>
        <w:fldChar w:fldCharType="separate"/>
      </w:r>
      <w:r>
        <w:rPr>
          <w:rStyle w:val="28"/>
          <w:rFonts w:ascii="宋体" w:hAnsi="宋体"/>
          <w:kern w:val="44"/>
          <w:lang/>
        </w:rPr>
        <w:t xml:space="preserve">7. </w:t>
      </w:r>
      <w:r>
        <w:rPr>
          <w:rStyle w:val="28"/>
          <w:rFonts w:hint="eastAsia" w:ascii="宋体" w:hAnsi="宋体"/>
          <w:kern w:val="44"/>
          <w:lang/>
        </w:rPr>
        <w:t>分项工程及细部放线的测量控制</w:t>
      </w:r>
      <w:r>
        <w:rPr>
          <w:lang/>
        </w:rPr>
        <w:tab/>
      </w:r>
      <w:r>
        <w:rPr>
          <w:lang/>
        </w:rPr>
        <w:fldChar w:fldCharType="begin"/>
      </w:r>
      <w:r>
        <w:rPr>
          <w:lang/>
        </w:rPr>
        <w:instrText xml:space="preserve"> PAGEREF _Toc233340225 \h </w:instrText>
      </w:r>
      <w:r>
        <w:rPr>
          <w:lang/>
        </w:rPr>
        <w:fldChar w:fldCharType="separate"/>
      </w:r>
      <w:r>
        <w:rPr>
          <w:lang/>
        </w:rPr>
        <w:t>10</w:t>
      </w:r>
      <w:r>
        <w:rPr>
          <w:lang/>
        </w:rPr>
        <w:fldChar w:fldCharType="end"/>
      </w:r>
      <w:r>
        <w:rPr>
          <w:lang/>
        </w:rPr>
        <w:fldChar w:fldCharType="end"/>
      </w:r>
    </w:p>
    <w:p w14:paraId="31320211">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"_Toc233340226"</w:instrText>
      </w:r>
      <w:r>
        <w:rPr>
          <w:rStyle w:val="28"/>
          <w:lang/>
        </w:rPr>
        <w:instrText xml:space="preserve"> </w:instrText>
      </w:r>
      <w:r>
        <w:rPr>
          <w:lang/>
        </w:rPr>
        <w:fldChar w:fldCharType="separate"/>
      </w:r>
      <w:r>
        <w:rPr>
          <w:rStyle w:val="28"/>
          <w:rFonts w:ascii="宋体" w:hAnsi="宋体"/>
          <w:lang/>
        </w:rPr>
        <w:t>8</w:t>
      </w:r>
      <w:r>
        <w:rPr>
          <w:rStyle w:val="28"/>
          <w:rFonts w:hint="eastAsia" w:ascii="宋体" w:hAnsi="宋体"/>
          <w:lang/>
        </w:rPr>
        <w:t>、沉降与变形观测</w:t>
      </w:r>
      <w:r>
        <w:rPr>
          <w:lang/>
        </w:rPr>
        <w:tab/>
      </w:r>
      <w:r>
        <w:rPr>
          <w:lang/>
        </w:rPr>
        <w:fldChar w:fldCharType="begin"/>
      </w:r>
      <w:r>
        <w:rPr>
          <w:lang/>
        </w:rPr>
        <w:instrText xml:space="preserve"> PAGEREF _Toc233340226 \h </w:instrText>
      </w:r>
      <w:r>
        <w:rPr>
          <w:lang/>
        </w:rPr>
        <w:fldChar w:fldCharType="separate"/>
      </w:r>
      <w:r>
        <w:rPr>
          <w:lang/>
        </w:rPr>
        <w:t>13</w:t>
      </w:r>
      <w:r>
        <w:rPr>
          <w:lang/>
        </w:rPr>
        <w:fldChar w:fldCharType="end"/>
      </w:r>
      <w:r>
        <w:rPr>
          <w:lang/>
        </w:rPr>
        <w:fldChar w:fldCharType="end"/>
      </w:r>
    </w:p>
    <w:p w14:paraId="74329D75">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"_Toc233340227"</w:instrText>
      </w:r>
      <w:r>
        <w:rPr>
          <w:rStyle w:val="28"/>
          <w:lang/>
        </w:rPr>
        <w:instrText xml:space="preserve"> </w:instrText>
      </w:r>
      <w:r>
        <w:rPr>
          <w:lang/>
        </w:rPr>
        <w:fldChar w:fldCharType="separate"/>
      </w:r>
      <w:r>
        <w:rPr>
          <w:rStyle w:val="28"/>
          <w:rFonts w:hAnsi="宋体"/>
          <w:lang/>
        </w:rPr>
        <w:t>9</w:t>
      </w:r>
      <w:r>
        <w:rPr>
          <w:rStyle w:val="28"/>
          <w:rFonts w:hint="eastAsia" w:hAnsi="宋体"/>
          <w:lang/>
        </w:rPr>
        <w:t>、验线工作</w:t>
      </w:r>
      <w:r>
        <w:rPr>
          <w:lang/>
        </w:rPr>
        <w:tab/>
      </w:r>
      <w:r>
        <w:rPr>
          <w:lang/>
        </w:rPr>
        <w:fldChar w:fldCharType="begin"/>
      </w:r>
      <w:r>
        <w:rPr>
          <w:lang/>
        </w:rPr>
        <w:instrText xml:space="preserve"> PAGEREF _Toc233340227 \h </w:instrText>
      </w:r>
      <w:r>
        <w:rPr>
          <w:lang/>
        </w:rPr>
        <w:fldChar w:fldCharType="separate"/>
      </w:r>
      <w:r>
        <w:rPr>
          <w:lang/>
        </w:rPr>
        <w:t>17</w:t>
      </w:r>
      <w:r>
        <w:rPr>
          <w:lang/>
        </w:rPr>
        <w:fldChar w:fldCharType="end"/>
      </w:r>
      <w:r>
        <w:rPr>
          <w:lang/>
        </w:rPr>
        <w:fldChar w:fldCharType="end"/>
      </w:r>
    </w:p>
    <w:p w14:paraId="03A89D75">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"_Toc233340228"</w:instrText>
      </w:r>
      <w:r>
        <w:rPr>
          <w:rStyle w:val="28"/>
          <w:lang/>
        </w:rPr>
        <w:instrText xml:space="preserve"> </w:instrText>
      </w:r>
      <w:r>
        <w:rPr>
          <w:lang/>
        </w:rPr>
        <w:fldChar w:fldCharType="separate"/>
      </w:r>
      <w:r>
        <w:rPr>
          <w:rStyle w:val="28"/>
          <w:rFonts w:ascii="宋体" w:hAnsi="宋体"/>
          <w:kern w:val="44"/>
          <w:lang/>
        </w:rPr>
        <w:t xml:space="preserve">10. </w:t>
      </w:r>
      <w:r>
        <w:rPr>
          <w:rStyle w:val="28"/>
          <w:rFonts w:hint="eastAsia" w:ascii="宋体" w:hAnsi="宋体"/>
          <w:kern w:val="44"/>
          <w:lang/>
        </w:rPr>
        <w:t>工程测量记录及竣工资料</w:t>
      </w:r>
      <w:r>
        <w:rPr>
          <w:lang/>
        </w:rPr>
        <w:tab/>
      </w:r>
      <w:r>
        <w:rPr>
          <w:lang/>
        </w:rPr>
        <w:fldChar w:fldCharType="begin"/>
      </w:r>
      <w:r>
        <w:rPr>
          <w:lang/>
        </w:rPr>
        <w:instrText xml:space="preserve"> PAGEREF _Toc233340228 \h </w:instrText>
      </w:r>
      <w:r>
        <w:rPr>
          <w:lang/>
        </w:rPr>
        <w:fldChar w:fldCharType="separate"/>
      </w:r>
      <w:r>
        <w:rPr>
          <w:lang/>
        </w:rPr>
        <w:t>18</w:t>
      </w:r>
      <w:r>
        <w:rPr>
          <w:lang/>
        </w:rPr>
        <w:fldChar w:fldCharType="end"/>
      </w:r>
      <w:r>
        <w:rPr>
          <w:lang/>
        </w:rPr>
        <w:fldChar w:fldCharType="end"/>
      </w:r>
    </w:p>
    <w:p w14:paraId="6DBC71CA">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"_Toc233340229"</w:instrText>
      </w:r>
      <w:r>
        <w:rPr>
          <w:rStyle w:val="28"/>
          <w:lang/>
        </w:rPr>
        <w:instrText xml:space="preserve"> </w:instrText>
      </w:r>
      <w:r>
        <w:rPr>
          <w:lang/>
        </w:rPr>
        <w:fldChar w:fldCharType="separate"/>
      </w:r>
      <w:r>
        <w:rPr>
          <w:rStyle w:val="28"/>
          <w:rFonts w:ascii="宋体" w:hAnsi="宋体"/>
          <w:kern w:val="44"/>
          <w:lang/>
        </w:rPr>
        <w:t xml:space="preserve">11. </w:t>
      </w:r>
      <w:r>
        <w:rPr>
          <w:rStyle w:val="28"/>
          <w:rFonts w:hint="eastAsia" w:ascii="宋体" w:hAnsi="宋体"/>
          <w:kern w:val="44"/>
          <w:lang/>
        </w:rPr>
        <w:t>测量质量保证措施及质量控制网络</w:t>
      </w:r>
      <w:r>
        <w:rPr>
          <w:lang/>
        </w:rPr>
        <w:tab/>
      </w:r>
      <w:r>
        <w:rPr>
          <w:lang/>
        </w:rPr>
        <w:fldChar w:fldCharType="begin"/>
      </w:r>
      <w:r>
        <w:rPr>
          <w:lang/>
        </w:rPr>
        <w:instrText xml:space="preserve"> PAGEREF _Toc233340229 \h </w:instrText>
      </w:r>
      <w:r>
        <w:rPr>
          <w:lang/>
        </w:rPr>
        <w:fldChar w:fldCharType="separate"/>
      </w:r>
      <w:r>
        <w:rPr>
          <w:lang/>
        </w:rPr>
        <w:t>18</w:t>
      </w:r>
      <w:r>
        <w:rPr>
          <w:lang/>
        </w:rPr>
        <w:fldChar w:fldCharType="end"/>
      </w:r>
      <w:r>
        <w:rPr>
          <w:lang/>
        </w:rPr>
        <w:fldChar w:fldCharType="end"/>
      </w:r>
    </w:p>
    <w:p w14:paraId="439D0E04">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"_Toc233340230"</w:instrText>
      </w:r>
      <w:r>
        <w:rPr>
          <w:rStyle w:val="28"/>
          <w:lang/>
        </w:rPr>
        <w:instrText xml:space="preserve"> </w:instrText>
      </w:r>
      <w:r>
        <w:rPr>
          <w:lang/>
        </w:rPr>
        <w:fldChar w:fldCharType="separate"/>
      </w:r>
      <w:r>
        <w:rPr>
          <w:rStyle w:val="28"/>
          <w:rFonts w:ascii="宋体" w:hAnsi="宋体"/>
          <w:kern w:val="44"/>
          <w:lang/>
        </w:rPr>
        <w:t>12.</w:t>
      </w:r>
      <w:r>
        <w:rPr>
          <w:rStyle w:val="28"/>
          <w:rFonts w:hint="eastAsia" w:ascii="宋体" w:hAnsi="宋体"/>
          <w:kern w:val="44"/>
          <w:lang/>
        </w:rPr>
        <w:t>质量标准、质量保证措施</w:t>
      </w:r>
      <w:r>
        <w:rPr>
          <w:lang/>
        </w:rPr>
        <w:tab/>
      </w:r>
      <w:r>
        <w:rPr>
          <w:lang/>
        </w:rPr>
        <w:fldChar w:fldCharType="begin"/>
      </w:r>
      <w:r>
        <w:rPr>
          <w:lang/>
        </w:rPr>
        <w:instrText xml:space="preserve"> PAGEREF _Toc233340230 \h </w:instrText>
      </w:r>
      <w:r>
        <w:rPr>
          <w:lang/>
        </w:rPr>
        <w:fldChar w:fldCharType="separate"/>
      </w:r>
      <w:r>
        <w:rPr>
          <w:lang/>
        </w:rPr>
        <w:t>19</w:t>
      </w:r>
      <w:r>
        <w:rPr>
          <w:lang/>
        </w:rPr>
        <w:fldChar w:fldCharType="end"/>
      </w:r>
      <w:r>
        <w:rPr>
          <w:lang/>
        </w:rPr>
        <w:fldChar w:fldCharType="end"/>
      </w:r>
    </w:p>
    <w:p w14:paraId="499B824C">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"_Toc233340231"</w:instrText>
      </w:r>
      <w:r>
        <w:rPr>
          <w:rStyle w:val="28"/>
          <w:lang/>
        </w:rPr>
        <w:instrText xml:space="preserve"> </w:instrText>
      </w:r>
      <w:r>
        <w:rPr>
          <w:lang/>
        </w:rPr>
        <w:fldChar w:fldCharType="separate"/>
      </w:r>
      <w:r>
        <w:rPr>
          <w:rStyle w:val="28"/>
          <w:rFonts w:ascii="宋体" w:hAnsi="宋体"/>
          <w:lang/>
        </w:rPr>
        <w:t>13.</w:t>
      </w:r>
      <w:r>
        <w:rPr>
          <w:rStyle w:val="28"/>
          <w:rFonts w:hint="eastAsia" w:ascii="宋体" w:hAnsi="宋体"/>
          <w:lang/>
        </w:rPr>
        <w:t>测量管理制度</w:t>
      </w:r>
      <w:r>
        <w:rPr>
          <w:lang/>
        </w:rPr>
        <w:tab/>
      </w:r>
      <w:r>
        <w:rPr>
          <w:lang/>
        </w:rPr>
        <w:fldChar w:fldCharType="begin"/>
      </w:r>
      <w:r>
        <w:rPr>
          <w:lang/>
        </w:rPr>
        <w:instrText xml:space="preserve"> PAGEREF _Toc233340231 \h </w:instrText>
      </w:r>
      <w:r>
        <w:rPr>
          <w:lang/>
        </w:rPr>
        <w:fldChar w:fldCharType="separate"/>
      </w:r>
      <w:r>
        <w:rPr>
          <w:lang/>
        </w:rPr>
        <w:t>20</w:t>
      </w:r>
      <w:r>
        <w:rPr>
          <w:lang/>
        </w:rPr>
        <w:fldChar w:fldCharType="end"/>
      </w:r>
      <w:r>
        <w:rPr>
          <w:lang/>
        </w:rPr>
        <w:fldChar w:fldCharType="end"/>
      </w:r>
    </w:p>
    <w:p w14:paraId="0B57BEA2">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"_Toc233340232"</w:instrText>
      </w:r>
      <w:r>
        <w:rPr>
          <w:rStyle w:val="28"/>
          <w:lang/>
        </w:rPr>
        <w:instrText xml:space="preserve"> </w:instrText>
      </w:r>
      <w:r>
        <w:rPr>
          <w:lang/>
        </w:rPr>
        <w:fldChar w:fldCharType="separate"/>
      </w:r>
      <w:r>
        <w:rPr>
          <w:rStyle w:val="28"/>
          <w:rFonts w:hAnsi="宋体"/>
          <w:lang/>
        </w:rPr>
        <w:t>14.</w:t>
      </w:r>
      <w:r>
        <w:rPr>
          <w:rStyle w:val="28"/>
          <w:rFonts w:hint="eastAsia" w:hAnsi="宋体"/>
          <w:lang/>
        </w:rPr>
        <w:t>竣工测量</w:t>
      </w:r>
      <w:r>
        <w:rPr>
          <w:lang/>
        </w:rPr>
        <w:tab/>
      </w:r>
      <w:r>
        <w:rPr>
          <w:lang/>
        </w:rPr>
        <w:fldChar w:fldCharType="begin"/>
      </w:r>
      <w:r>
        <w:rPr>
          <w:lang/>
        </w:rPr>
        <w:instrText xml:space="preserve"> PAGEREF _Toc233340232 \h </w:instrText>
      </w:r>
      <w:r>
        <w:rPr>
          <w:lang/>
        </w:rPr>
        <w:fldChar w:fldCharType="separate"/>
      </w:r>
      <w:r>
        <w:rPr>
          <w:lang/>
        </w:rPr>
        <w:t>20</w:t>
      </w:r>
      <w:r>
        <w:rPr>
          <w:lang/>
        </w:rPr>
        <w:fldChar w:fldCharType="end"/>
      </w:r>
      <w:r>
        <w:rPr>
          <w:lang/>
        </w:rPr>
        <w:fldChar w:fldCharType="end"/>
      </w:r>
    </w:p>
    <w:p w14:paraId="08F98634">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"_Toc233340233"</w:instrText>
      </w:r>
      <w:r>
        <w:rPr>
          <w:rStyle w:val="28"/>
          <w:lang/>
        </w:rPr>
        <w:instrText xml:space="preserve"> </w:instrText>
      </w:r>
      <w:r>
        <w:rPr>
          <w:lang/>
        </w:rPr>
        <w:fldChar w:fldCharType="separate"/>
      </w:r>
      <w:r>
        <w:rPr>
          <w:rStyle w:val="28"/>
          <w:rFonts w:hAnsi="宋体"/>
          <w:lang/>
        </w:rPr>
        <w:t>15.</w:t>
      </w:r>
      <w:r>
        <w:rPr>
          <w:rStyle w:val="28"/>
          <w:rFonts w:hint="eastAsia" w:hAnsi="宋体"/>
          <w:lang/>
        </w:rPr>
        <w:t>环保及安全文明施工</w:t>
      </w:r>
      <w:r>
        <w:rPr>
          <w:lang/>
        </w:rPr>
        <w:tab/>
      </w:r>
      <w:r>
        <w:rPr>
          <w:lang/>
        </w:rPr>
        <w:fldChar w:fldCharType="begin"/>
      </w:r>
      <w:r>
        <w:rPr>
          <w:lang/>
        </w:rPr>
        <w:instrText xml:space="preserve"> PAGEREF _Toc233340233 \h </w:instrText>
      </w:r>
      <w:r>
        <w:rPr>
          <w:lang/>
        </w:rPr>
        <w:fldChar w:fldCharType="separate"/>
      </w:r>
      <w:r>
        <w:rPr>
          <w:lang/>
        </w:rPr>
        <w:t>21</w:t>
      </w:r>
      <w:r>
        <w:rPr>
          <w:lang/>
        </w:rPr>
        <w:fldChar w:fldCharType="end"/>
      </w:r>
      <w:r>
        <w:rPr>
          <w:lang/>
        </w:rPr>
        <w:fldChar w:fldCharType="end"/>
      </w:r>
    </w:p>
    <w:p w14:paraId="469C69D5">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"_Toc233340234"</w:instrText>
      </w:r>
      <w:r>
        <w:rPr>
          <w:rStyle w:val="28"/>
          <w:lang/>
        </w:rPr>
        <w:instrText xml:space="preserve"> </w:instrText>
      </w:r>
      <w:r>
        <w:rPr>
          <w:lang/>
        </w:rPr>
        <w:fldChar w:fldCharType="separate"/>
      </w:r>
      <w:r>
        <w:rPr>
          <w:rStyle w:val="28"/>
          <w:rFonts w:hAnsi="宋体"/>
          <w:lang/>
        </w:rPr>
        <w:t>16.</w:t>
      </w:r>
      <w:r>
        <w:rPr>
          <w:rStyle w:val="28"/>
          <w:rFonts w:hint="eastAsia" w:hAnsi="宋体"/>
          <w:lang/>
        </w:rPr>
        <w:t>成品保护措施</w:t>
      </w:r>
      <w:r>
        <w:rPr>
          <w:lang/>
        </w:rPr>
        <w:tab/>
      </w:r>
      <w:r>
        <w:rPr>
          <w:lang/>
        </w:rPr>
        <w:fldChar w:fldCharType="begin"/>
      </w:r>
      <w:r>
        <w:rPr>
          <w:lang/>
        </w:rPr>
        <w:instrText xml:space="preserve"> PAGEREF _Toc233340234 \h </w:instrText>
      </w:r>
      <w:r>
        <w:rPr>
          <w:lang/>
        </w:rPr>
        <w:fldChar w:fldCharType="separate"/>
      </w:r>
      <w:r>
        <w:rPr>
          <w:lang/>
        </w:rPr>
        <w:t>21</w:t>
      </w:r>
      <w:r>
        <w:rPr>
          <w:lang/>
        </w:rPr>
        <w:fldChar w:fldCharType="end"/>
      </w:r>
      <w:r>
        <w:rPr>
          <w:lang/>
        </w:rPr>
        <w:fldChar w:fldCharType="end"/>
      </w:r>
    </w:p>
    <w:p w14:paraId="0E385490">
      <w:pPr>
        <w:pStyle w:val="17"/>
        <w:tabs>
          <w:tab w:val="right" w:leader="dot" w:pos="8777"/>
        </w:tabs>
        <w:rPr>
          <w:b w:val="0"/>
          <w:bCs w:val="0"/>
          <w:caps w:val="0"/>
          <w:sz w:val="21"/>
          <w:szCs w:val="24"/>
          <w:lang/>
        </w:rPr>
      </w:pPr>
      <w:r>
        <w:rPr>
          <w:lang/>
        </w:rPr>
        <w:fldChar w:fldCharType="begin"/>
      </w:r>
      <w:r>
        <w:rPr>
          <w:rStyle w:val="28"/>
          <w:lang/>
        </w:rPr>
        <w:instrText xml:space="preserve"> </w:instrText>
      </w:r>
      <w:r>
        <w:rPr>
          <w:lang/>
        </w:rPr>
        <w:instrText xml:space="preserve">HYPERLINK \l "_Toc233340235"</w:instrText>
      </w:r>
      <w:r>
        <w:rPr>
          <w:rStyle w:val="28"/>
          <w:lang/>
        </w:rPr>
        <w:instrText xml:space="preserve"> </w:instrText>
      </w:r>
      <w:r>
        <w:rPr>
          <w:lang/>
        </w:rPr>
        <w:fldChar w:fldCharType="separate"/>
      </w:r>
      <w:r>
        <w:rPr>
          <w:rStyle w:val="28"/>
          <w:rFonts w:hAnsi="宋体"/>
          <w:lang/>
        </w:rPr>
        <w:t>17.</w:t>
      </w:r>
      <w:r>
        <w:rPr>
          <w:rStyle w:val="28"/>
          <w:rFonts w:hint="eastAsia" w:hAnsi="宋体"/>
          <w:lang/>
        </w:rPr>
        <w:t>附图</w:t>
      </w:r>
      <w:r>
        <w:rPr>
          <w:lang/>
        </w:rPr>
        <w:tab/>
      </w:r>
      <w:r>
        <w:rPr>
          <w:lang/>
        </w:rPr>
        <w:fldChar w:fldCharType="begin"/>
      </w:r>
      <w:r>
        <w:rPr>
          <w:lang/>
        </w:rPr>
        <w:instrText xml:space="preserve"> PAGEREF _Toc233340235 \h </w:instrText>
      </w:r>
      <w:r>
        <w:rPr>
          <w:lang/>
        </w:rPr>
        <w:fldChar w:fldCharType="separate"/>
      </w:r>
      <w:r>
        <w:rPr>
          <w:lang/>
        </w:rPr>
        <w:t>22</w:t>
      </w:r>
      <w:r>
        <w:rPr>
          <w:lang/>
        </w:rPr>
        <w:fldChar w:fldCharType="end"/>
      </w:r>
      <w:r>
        <w:rPr>
          <w:lang/>
        </w:rPr>
        <w:fldChar w:fldCharType="end"/>
      </w:r>
    </w:p>
    <w:p w14:paraId="0FB834F5">
      <w:pPr>
        <w:spacing w:line="360" w:lineRule="auto"/>
        <w:ind w:firstLine="480" w:firstLineChars="200"/>
        <w:rPr>
          <w:rFonts w:hint="eastAsia"/>
          <w:sz w:val="24"/>
        </w:rPr>
      </w:pPr>
      <w:r>
        <w:rPr>
          <w:sz w:val="24"/>
        </w:rPr>
        <w:fldChar w:fldCharType="end"/>
      </w:r>
    </w:p>
    <w:p w14:paraId="32E267BB">
      <w:pPr>
        <w:spacing w:line="360" w:lineRule="auto"/>
        <w:ind w:firstLine="480" w:firstLineChars="200"/>
        <w:rPr>
          <w:rFonts w:hint="eastAsia"/>
          <w:sz w:val="24"/>
        </w:rPr>
      </w:pPr>
    </w:p>
    <w:p w14:paraId="1442D1CC">
      <w:pPr>
        <w:spacing w:line="360" w:lineRule="auto"/>
        <w:ind w:firstLine="480" w:firstLineChars="200"/>
        <w:rPr>
          <w:rFonts w:hint="eastAsia"/>
          <w:sz w:val="24"/>
        </w:rPr>
      </w:pPr>
    </w:p>
    <w:p w14:paraId="5557C4A7">
      <w:pPr>
        <w:spacing w:line="360" w:lineRule="auto"/>
        <w:ind w:firstLine="480" w:firstLineChars="200"/>
        <w:rPr>
          <w:rFonts w:hint="eastAsia"/>
          <w:sz w:val="24"/>
        </w:rPr>
      </w:pPr>
    </w:p>
    <w:p w14:paraId="1494F89E">
      <w:pPr>
        <w:spacing w:line="360" w:lineRule="auto"/>
        <w:ind w:firstLine="480" w:firstLineChars="200"/>
        <w:rPr>
          <w:rFonts w:hint="eastAsia"/>
          <w:sz w:val="24"/>
        </w:rPr>
      </w:pPr>
    </w:p>
    <w:p w14:paraId="43D156B4">
      <w:pPr>
        <w:spacing w:line="360" w:lineRule="auto"/>
        <w:ind w:firstLine="480" w:firstLineChars="200"/>
        <w:rPr>
          <w:rFonts w:hint="eastAsia"/>
          <w:sz w:val="24"/>
        </w:rPr>
      </w:pPr>
    </w:p>
    <w:p w14:paraId="4CC11DE5">
      <w:pPr>
        <w:spacing w:line="360" w:lineRule="auto"/>
        <w:ind w:firstLine="480" w:firstLineChars="200"/>
        <w:rPr>
          <w:rFonts w:hint="eastAsia"/>
          <w:sz w:val="24"/>
        </w:rPr>
      </w:pPr>
    </w:p>
    <w:p w14:paraId="02975624">
      <w:pPr>
        <w:spacing w:line="360" w:lineRule="auto"/>
        <w:ind w:firstLine="480" w:firstLineChars="200"/>
        <w:rPr>
          <w:rFonts w:hint="eastAsia"/>
          <w:sz w:val="24"/>
        </w:rPr>
      </w:pPr>
    </w:p>
    <w:p w14:paraId="371BBEED">
      <w:pPr>
        <w:spacing w:line="360" w:lineRule="auto"/>
        <w:ind w:firstLine="480" w:firstLineChars="200"/>
        <w:rPr>
          <w:rFonts w:hint="eastAsia"/>
          <w:sz w:val="24"/>
        </w:rPr>
      </w:pPr>
    </w:p>
    <w:p w14:paraId="69EADFBE">
      <w:pPr>
        <w:spacing w:line="360" w:lineRule="auto"/>
        <w:ind w:firstLine="480" w:firstLineChars="200"/>
        <w:rPr>
          <w:rFonts w:hint="eastAsia"/>
          <w:sz w:val="24"/>
        </w:rPr>
      </w:pPr>
    </w:p>
    <w:p w14:paraId="33705E75">
      <w:pPr>
        <w:spacing w:line="360" w:lineRule="auto"/>
        <w:ind w:firstLine="480" w:firstLineChars="200"/>
        <w:rPr>
          <w:rFonts w:hint="eastAsia"/>
          <w:sz w:val="24"/>
        </w:rPr>
      </w:pPr>
    </w:p>
    <w:p w14:paraId="153CA5BB">
      <w:pPr>
        <w:spacing w:line="360" w:lineRule="auto"/>
        <w:rPr>
          <w:rFonts w:hint="eastAsia"/>
          <w:sz w:val="24"/>
        </w:rPr>
      </w:pPr>
    </w:p>
    <w:p w14:paraId="543CBE85">
      <w:pPr>
        <w:spacing w:line="500" w:lineRule="exact"/>
        <w:outlineLvl w:val="0"/>
        <w:rPr>
          <w:rFonts w:hint="eastAsia" w:ascii="宋体" w:hAnsi="宋体"/>
          <w:sz w:val="24"/>
        </w:rPr>
      </w:pPr>
      <w:bookmarkStart w:id="1" w:name="_Toc233340219"/>
      <w:bookmarkStart w:id="2" w:name="_Toc204509874"/>
      <w:r>
        <w:rPr>
          <w:rStyle w:val="29"/>
          <w:rFonts w:hint="eastAsia"/>
          <w:sz w:val="24"/>
          <w:szCs w:val="24"/>
        </w:rPr>
        <w:t>1. 工程概况</w:t>
      </w:r>
      <w:bookmarkEnd w:id="0"/>
      <w:bookmarkEnd w:id="1"/>
      <w:bookmarkEnd w:id="2"/>
      <w:bookmarkStart w:id="3" w:name="_Toc98658328"/>
    </w:p>
    <w:p w14:paraId="7C3D1E20">
      <w:pPr>
        <w:spacing w:before="124" w:beforeLines="40" w:after="124" w:afterLines="40" w:line="360" w:lineRule="auto"/>
        <w:jc w:val="left"/>
        <w:rPr>
          <w:rFonts w:hint="eastAsia" w:ascii="宋体" w:hAnsi="宋体"/>
          <w:sz w:val="24"/>
        </w:rPr>
      </w:pPr>
      <w:bookmarkStart w:id="4" w:name="_Toc98658327"/>
      <w:bookmarkStart w:id="5" w:name="_Toc96742227"/>
      <w:r>
        <w:rPr>
          <w:rFonts w:hint="eastAsia" w:ascii="宋体" w:hAnsi="宋体"/>
          <w:sz w:val="24"/>
        </w:rPr>
        <w:t>1.1．工程</w:t>
      </w:r>
      <w:bookmarkEnd w:id="4"/>
      <w:bookmarkEnd w:id="5"/>
      <w:r>
        <w:rPr>
          <w:rFonts w:hint="eastAsia" w:ascii="宋体" w:hAnsi="宋体"/>
          <w:sz w:val="24"/>
        </w:rPr>
        <w:t>概况</w:t>
      </w:r>
      <w:r>
        <w:rPr>
          <w:rFonts w:hint="eastAsia" w:ascii="宋体" w:hAnsi="宋体"/>
          <w:sz w:val="24"/>
        </w:rPr>
        <w:cr/>
      </w:r>
      <w:bookmarkEnd w:id="3"/>
      <w:r>
        <w:rPr>
          <w:rFonts w:hint="eastAsia" w:ascii="宋体" w:hAnsi="宋体"/>
          <w:sz w:val="24"/>
        </w:rPr>
        <w:t xml:space="preserve">      见施工组织设计。</w:t>
      </w:r>
    </w:p>
    <w:p w14:paraId="5C809BD1">
      <w:pPr>
        <w:spacing w:before="124" w:beforeLines="40" w:after="124" w:afterLines="40" w:line="360" w:lineRule="auto"/>
        <w:ind w:left="480" w:hanging="480" w:hangingChars="200"/>
        <w:jc w:val="left"/>
        <w:rPr>
          <w:rFonts w:hint="eastAsia" w:ascii="宋体" w:hAnsi="宋体"/>
          <w:sz w:val="24"/>
        </w:rPr>
      </w:pPr>
      <w:bookmarkStart w:id="6" w:name="_Toc98658329"/>
      <w:r>
        <w:rPr>
          <w:rFonts w:hint="eastAsia" w:ascii="宋体" w:hAnsi="宋体"/>
          <w:sz w:val="24"/>
        </w:rPr>
        <w:t>1.2. 坐标点的引入</w:t>
      </w:r>
      <w:bookmarkEnd w:id="6"/>
      <w:r>
        <w:rPr>
          <w:rFonts w:hint="eastAsia" w:ascii="宋体" w:hAnsi="宋体"/>
          <w:sz w:val="24"/>
        </w:rPr>
        <w:cr/>
      </w:r>
      <w:r>
        <w:rPr>
          <w:rFonts w:hint="eastAsia" w:ascii="宋体" w:hAnsi="宋体"/>
          <w:sz w:val="24"/>
        </w:rPr>
        <w:t>项目部进场时，业主在建筑红线外的正式道路上提供了十处坐标控制点和相应的</w:t>
      </w:r>
    </w:p>
    <w:p w14:paraId="429EBADB">
      <w:pPr>
        <w:spacing w:before="124" w:beforeLines="40" w:after="124" w:afterLines="40" w:line="360" w:lineRule="auto"/>
        <w:jc w:val="left"/>
        <w:rPr>
          <w:rFonts w:hint="eastAsia" w:ascii="宋体" w:hAnsi="宋体"/>
          <w:sz w:val="24"/>
        </w:rPr>
      </w:pPr>
      <w:r>
        <w:rPr>
          <w:rFonts w:hint="eastAsia" w:ascii="宋体" w:hAnsi="宋体"/>
          <w:sz w:val="24"/>
        </w:rPr>
        <w:t>高程点，坐标及高程</w:t>
      </w:r>
      <w:bookmarkStart w:id="7" w:name="_Toc98658330"/>
      <w:r>
        <w:rPr>
          <w:rFonts w:hint="eastAsia" w:ascii="宋体" w:hAnsi="宋体"/>
          <w:sz w:val="24"/>
        </w:rPr>
        <w:t>见2009年3月14日提供的万达广场控制点成果表。</w:t>
      </w:r>
    </w:p>
    <w:p w14:paraId="5083A62D">
      <w:pPr>
        <w:spacing w:before="124" w:beforeLines="40" w:after="124" w:afterLines="40" w:line="360" w:lineRule="auto"/>
        <w:ind w:firstLine="480" w:firstLineChars="200"/>
        <w:jc w:val="left"/>
        <w:rPr>
          <w:rFonts w:hint="eastAsia" w:ascii="宋体" w:hAnsi="宋体"/>
          <w:sz w:val="24"/>
        </w:rPr>
      </w:pPr>
      <w:r>
        <w:rPr>
          <w:rFonts w:hint="eastAsia" w:ascii="宋体" w:hAnsi="宋体"/>
          <w:sz w:val="24"/>
        </w:rPr>
        <w:t>项目部入场后首先对业主提供的万达广场G1-G10测量成果进行校核，验证无误后以控制点G3、G4、G5为基准点，施测出本工程所需控制点。</w:t>
      </w:r>
    </w:p>
    <w:p w14:paraId="7B9CD51E">
      <w:pPr>
        <w:spacing w:before="124" w:beforeLines="40" w:after="124" w:afterLines="40" w:line="360" w:lineRule="auto"/>
        <w:ind w:leftChars="-57" w:hanging="120" w:hangingChars="50"/>
        <w:jc w:val="left"/>
        <w:rPr>
          <w:rFonts w:hint="eastAsia" w:ascii="宋体" w:hAnsi="宋体"/>
          <w:sz w:val="24"/>
        </w:rPr>
      </w:pPr>
      <w:r>
        <w:rPr>
          <w:rFonts w:hint="eastAsia" w:ascii="宋体" w:hAnsi="宋体"/>
          <w:sz w:val="24"/>
        </w:rPr>
        <w:t>1.3．本工程测量控制的难点与重点</w:t>
      </w:r>
      <w:bookmarkEnd w:id="7"/>
    </w:p>
    <w:p w14:paraId="0712C7D4">
      <w:pPr>
        <w:spacing w:before="124" w:beforeLines="40" w:after="124" w:afterLines="40" w:line="360" w:lineRule="auto"/>
        <w:ind w:left="120" w:leftChars="57" w:firstLine="480" w:firstLineChars="200"/>
        <w:jc w:val="left"/>
        <w:rPr>
          <w:rFonts w:hint="eastAsia" w:ascii="宋体" w:hAnsi="宋体"/>
          <w:sz w:val="24"/>
        </w:rPr>
      </w:pPr>
      <w:r>
        <w:rPr>
          <w:rFonts w:hint="eastAsia" w:ascii="宋体" w:hAnsi="宋体"/>
          <w:sz w:val="24"/>
        </w:rPr>
        <w:t>本工程纵、横轴线太长，难于控制,故本工程测量的重点工作是地下部分墙柱施工测量的控制与消除控制轴线误差。地上部分是垂直控制及轴线和标高的竖向传递及精度控制。</w:t>
      </w:r>
    </w:p>
    <w:p w14:paraId="0AED40AE">
      <w:pPr>
        <w:spacing w:before="124" w:beforeLines="40" w:after="124" w:afterLines="40" w:line="360" w:lineRule="auto"/>
        <w:outlineLvl w:val="0"/>
        <w:rPr>
          <w:rFonts w:hint="eastAsia" w:ascii="宋体" w:hAnsi="宋体"/>
          <w:sz w:val="24"/>
        </w:rPr>
      </w:pPr>
      <w:bookmarkStart w:id="8" w:name="_Toc233340220"/>
      <w:bookmarkStart w:id="9" w:name="_Toc204509875"/>
      <w:bookmarkStart w:id="10" w:name="_Toc98658331"/>
      <w:r>
        <w:rPr>
          <w:rStyle w:val="29"/>
          <w:rFonts w:hint="eastAsia"/>
          <w:sz w:val="24"/>
          <w:szCs w:val="24"/>
        </w:rPr>
        <w:t>2. 编制依据及原则</w:t>
      </w:r>
      <w:bookmarkEnd w:id="8"/>
      <w:bookmarkEnd w:id="9"/>
      <w:bookmarkEnd w:id="10"/>
    </w:p>
    <w:p w14:paraId="645618BA">
      <w:pPr>
        <w:spacing w:line="360" w:lineRule="auto"/>
        <w:ind w:left="479" w:leftChars="228"/>
        <w:rPr>
          <w:rFonts w:hint="eastAsia" w:ascii="宋体" w:hAnsi="宋体"/>
          <w:sz w:val="24"/>
        </w:rPr>
      </w:pPr>
      <w:r>
        <w:rPr>
          <w:rFonts w:hint="eastAsia" w:ascii="宋体" w:hAnsi="宋体"/>
          <w:sz w:val="24"/>
        </w:rPr>
        <w:t>2.1. 编制依据</w:t>
      </w:r>
      <w:r>
        <w:rPr>
          <w:rFonts w:hint="eastAsia" w:ascii="宋体" w:hAnsi="宋体"/>
          <w:sz w:val="24"/>
        </w:rPr>
        <w:cr/>
      </w:r>
      <w:r>
        <w:rPr>
          <w:rFonts w:hint="eastAsia" w:ascii="宋体" w:hAnsi="宋体"/>
          <w:sz w:val="24"/>
        </w:rPr>
        <w:t>1）《工程测量规范》。</w:t>
      </w:r>
    </w:p>
    <w:p w14:paraId="32049761">
      <w:pPr>
        <w:spacing w:line="360" w:lineRule="auto"/>
        <w:ind w:left="479" w:leftChars="228"/>
        <w:rPr>
          <w:rFonts w:hint="eastAsia" w:ascii="宋体" w:hAnsi="宋体"/>
          <w:sz w:val="24"/>
        </w:rPr>
      </w:pPr>
      <w:r>
        <w:rPr>
          <w:rFonts w:hint="eastAsia" w:ascii="宋体" w:hAnsi="宋体"/>
          <w:sz w:val="24"/>
        </w:rPr>
        <w:t>2）经审核批准并加盖红章的施工图纸。</w:t>
      </w:r>
      <w:r>
        <w:rPr>
          <w:rFonts w:hint="eastAsia" w:ascii="宋体" w:hAnsi="宋体"/>
          <w:sz w:val="24"/>
        </w:rPr>
        <w:cr/>
      </w:r>
      <w:bookmarkStart w:id="11" w:name="_Toc98658333"/>
      <w:r>
        <w:rPr>
          <w:rFonts w:hint="eastAsia" w:ascii="宋体" w:hAnsi="宋体"/>
          <w:sz w:val="24"/>
        </w:rPr>
        <w:t>2.2. 编制原则</w:t>
      </w:r>
      <w:bookmarkEnd w:id="11"/>
      <w:r>
        <w:rPr>
          <w:rFonts w:hint="eastAsia" w:ascii="宋体" w:hAnsi="宋体"/>
          <w:sz w:val="24"/>
        </w:rPr>
        <w:cr/>
      </w:r>
      <w:r>
        <w:rPr>
          <w:rFonts w:hint="eastAsia" w:ascii="宋体" w:hAnsi="宋体"/>
          <w:sz w:val="24"/>
        </w:rPr>
        <w:t>1） 整体控制局部</w:t>
      </w:r>
      <w:r>
        <w:rPr>
          <w:rFonts w:hint="eastAsia" w:ascii="宋体" w:hAnsi="宋体"/>
          <w:sz w:val="24"/>
        </w:rPr>
        <w:cr/>
      </w:r>
      <w:r>
        <w:rPr>
          <w:rFonts w:hint="eastAsia" w:ascii="宋体" w:hAnsi="宋体"/>
          <w:sz w:val="24"/>
        </w:rPr>
        <w:t>2） 高精度控制低精度</w:t>
      </w:r>
      <w:r>
        <w:rPr>
          <w:rFonts w:hint="eastAsia" w:ascii="宋体" w:hAnsi="宋体"/>
          <w:sz w:val="24"/>
        </w:rPr>
        <w:cr/>
      </w:r>
      <w:r>
        <w:rPr>
          <w:rFonts w:hint="eastAsia" w:ascii="宋体" w:hAnsi="宋体"/>
          <w:sz w:val="24"/>
        </w:rPr>
        <w:t>3） 长边控制短边</w:t>
      </w:r>
    </w:p>
    <w:p w14:paraId="00F1B373">
      <w:pPr>
        <w:spacing w:line="360" w:lineRule="auto"/>
        <w:outlineLvl w:val="0"/>
        <w:rPr>
          <w:rFonts w:hint="eastAsia"/>
          <w:bCs/>
          <w:sz w:val="24"/>
        </w:rPr>
      </w:pPr>
      <w:bookmarkStart w:id="12" w:name="_Toc204509876"/>
      <w:bookmarkStart w:id="13" w:name="_Toc233340221"/>
      <w:bookmarkStart w:id="14" w:name="_Toc98658334"/>
      <w:r>
        <w:rPr>
          <w:rStyle w:val="29"/>
          <w:rFonts w:hint="eastAsia"/>
          <w:sz w:val="24"/>
          <w:szCs w:val="24"/>
        </w:rPr>
        <w:t>3. 测量准备</w:t>
      </w:r>
      <w:bookmarkEnd w:id="12"/>
      <w:bookmarkEnd w:id="13"/>
      <w:bookmarkEnd w:id="14"/>
    </w:p>
    <w:p w14:paraId="6CAAC6CF">
      <w:pPr>
        <w:spacing w:line="360" w:lineRule="auto"/>
        <w:ind w:left="480" w:hanging="480" w:hangingChars="200"/>
        <w:rPr>
          <w:rFonts w:hint="eastAsia"/>
          <w:bCs/>
          <w:sz w:val="24"/>
        </w:rPr>
      </w:pPr>
      <w:bookmarkStart w:id="15" w:name="_Toc98658335"/>
      <w:r>
        <w:rPr>
          <w:rFonts w:hint="eastAsia"/>
          <w:sz w:val="24"/>
        </w:rPr>
        <w:t>3.1.技术准备</w:t>
      </w:r>
      <w:bookmarkEnd w:id="15"/>
      <w:r>
        <w:rPr>
          <w:rFonts w:hint="eastAsia"/>
          <w:sz w:val="24"/>
        </w:rPr>
        <w:cr/>
      </w:r>
      <w:r>
        <w:rPr>
          <w:rFonts w:hint="eastAsia"/>
          <w:bCs/>
          <w:sz w:val="24"/>
        </w:rPr>
        <w:t>1）与建设单位和监理单位一起对现有的测量控制点坐标进行校核，进行建筑红线的交接及书面资料的交接，以作为施工测量放线的依据。</w:t>
      </w:r>
      <w:r>
        <w:rPr>
          <w:rFonts w:hint="eastAsia"/>
          <w:bCs/>
          <w:sz w:val="24"/>
        </w:rPr>
        <w:cr/>
      </w:r>
      <w:r>
        <w:rPr>
          <w:rFonts w:hint="eastAsia"/>
          <w:bCs/>
          <w:sz w:val="24"/>
        </w:rPr>
        <w:t>2）了解设计意图，熟悉施工图纸，基础工程整体布局，工程特点、施工布置、</w:t>
      </w:r>
    </w:p>
    <w:p w14:paraId="177560B1">
      <w:pPr>
        <w:tabs>
          <w:tab w:val="left" w:pos="0"/>
        </w:tabs>
        <w:spacing w:line="360" w:lineRule="auto"/>
        <w:rPr>
          <w:rFonts w:hint="eastAsia"/>
          <w:bCs/>
          <w:sz w:val="24"/>
        </w:rPr>
      </w:pPr>
      <w:r>
        <w:rPr>
          <w:rFonts w:hint="eastAsia"/>
          <w:bCs/>
          <w:sz w:val="24"/>
        </w:rPr>
        <w:t>进入情况、周围环境、现场地形、定位条件，组织测量人员对图纸进行详细的会审，对存在的问题上报有关主管部门，及时解决，并做好内业计算工作。</w:t>
      </w:r>
      <w:r>
        <w:rPr>
          <w:rFonts w:hint="eastAsia"/>
          <w:bCs/>
          <w:sz w:val="24"/>
        </w:rPr>
        <w:cr/>
      </w:r>
      <w:r>
        <w:rPr>
          <w:rFonts w:hint="eastAsia"/>
          <w:bCs/>
          <w:sz w:val="24"/>
        </w:rPr>
        <w:t xml:space="preserve">    3）进行测量仪器的检定和配备，所有计量仪器均应按《计量法》规定进行检验。</w:t>
      </w:r>
      <w:r>
        <w:rPr>
          <w:rFonts w:hint="eastAsia"/>
          <w:bCs/>
          <w:sz w:val="24"/>
        </w:rPr>
        <w:cr/>
      </w:r>
      <w:r>
        <w:rPr>
          <w:rFonts w:hint="eastAsia"/>
          <w:bCs/>
          <w:sz w:val="24"/>
        </w:rPr>
        <w:t xml:space="preserve">    4）收集施工坐标和测量坐标系统的换算数据。并准备测量资料和表格。</w:t>
      </w:r>
      <w:r>
        <w:rPr>
          <w:rFonts w:hint="eastAsia"/>
          <w:bCs/>
          <w:sz w:val="24"/>
        </w:rPr>
        <w:cr/>
      </w:r>
      <w:r>
        <w:rPr>
          <w:rFonts w:hint="eastAsia"/>
          <w:bCs/>
          <w:sz w:val="24"/>
        </w:rPr>
        <w:t xml:space="preserve">    5）组织测量人员学习有关高层建筑的测量技术规范、验收标准，熟悉施工图纸，对分包专业单位进行全面的交底。</w:t>
      </w:r>
      <w:r>
        <w:rPr>
          <w:rFonts w:hint="eastAsia"/>
          <w:bCs/>
          <w:sz w:val="24"/>
        </w:rPr>
        <w:cr/>
      </w:r>
      <w:r>
        <w:rPr>
          <w:rFonts w:hint="eastAsia"/>
          <w:bCs/>
          <w:sz w:val="24"/>
        </w:rPr>
        <w:t xml:space="preserve">    6）测量人员需经过岗位培训，持有效的岗位证书上岗。</w:t>
      </w:r>
      <w:r>
        <w:rPr>
          <w:rFonts w:hint="eastAsia"/>
          <w:bCs/>
          <w:sz w:val="24"/>
        </w:rPr>
        <w:cr/>
      </w:r>
      <w:bookmarkStart w:id="16" w:name="_Toc98658336"/>
      <w:r>
        <w:rPr>
          <w:rFonts w:hint="eastAsia"/>
          <w:bCs/>
          <w:sz w:val="24"/>
        </w:rPr>
        <w:t xml:space="preserve"> </w:t>
      </w:r>
      <w:r>
        <w:rPr>
          <w:rFonts w:hint="eastAsia"/>
          <w:sz w:val="24"/>
        </w:rPr>
        <w:t>3.2.测量仪器及工具准备</w:t>
      </w:r>
      <w:bookmarkEnd w:id="16"/>
    </w:p>
    <w:p w14:paraId="2652FFDF">
      <w:pPr>
        <w:spacing w:line="360" w:lineRule="auto"/>
        <w:rPr>
          <w:rFonts w:hint="eastAsia"/>
          <w:bCs/>
          <w:sz w:val="24"/>
        </w:rPr>
      </w:pPr>
      <w:r>
        <w:rPr>
          <w:rFonts w:hint="eastAsia"/>
          <w:bCs/>
          <w:sz w:val="24"/>
        </w:rPr>
        <w:t>主要工具仪器设备：</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610"/>
        <w:gridCol w:w="716"/>
        <w:gridCol w:w="1431"/>
        <w:gridCol w:w="1610"/>
        <w:gridCol w:w="2937"/>
      </w:tblGrid>
      <w:tr w14:paraId="09EB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955" w:hRule="atLeast"/>
        </w:trPr>
        <w:tc>
          <w:tcPr>
            <w:tcW w:w="644" w:type="dxa"/>
            <w:noWrap w:val="0"/>
            <w:vAlign w:val="top"/>
          </w:tcPr>
          <w:p w14:paraId="765E2654">
            <w:pPr>
              <w:spacing w:line="360" w:lineRule="auto"/>
              <w:rPr>
                <w:rFonts w:hint="eastAsia"/>
                <w:bCs/>
                <w:sz w:val="24"/>
              </w:rPr>
            </w:pPr>
            <w:r>
              <w:rPr>
                <w:bCs/>
                <w:sz w:val="24"/>
              </w:rPr>
              <w:t>序号</w:t>
            </w:r>
          </w:p>
        </w:tc>
        <w:tc>
          <w:tcPr>
            <w:tcW w:w="1610" w:type="dxa"/>
            <w:noWrap w:val="0"/>
            <w:vAlign w:val="top"/>
          </w:tcPr>
          <w:p w14:paraId="3912DF4D">
            <w:pPr>
              <w:spacing w:line="360" w:lineRule="auto"/>
              <w:rPr>
                <w:rFonts w:hint="eastAsia"/>
                <w:bCs/>
                <w:sz w:val="24"/>
              </w:rPr>
            </w:pPr>
            <w:r>
              <w:rPr>
                <w:bCs/>
                <w:sz w:val="24"/>
              </w:rPr>
              <w:t>仪器名称</w:t>
            </w:r>
          </w:p>
        </w:tc>
        <w:tc>
          <w:tcPr>
            <w:tcW w:w="716" w:type="dxa"/>
            <w:noWrap w:val="0"/>
            <w:vAlign w:val="top"/>
          </w:tcPr>
          <w:p w14:paraId="391C1CFC">
            <w:pPr>
              <w:spacing w:line="360" w:lineRule="auto"/>
              <w:rPr>
                <w:rFonts w:hint="eastAsia"/>
                <w:bCs/>
                <w:sz w:val="24"/>
              </w:rPr>
            </w:pPr>
            <w:r>
              <w:rPr>
                <w:bCs/>
                <w:sz w:val="24"/>
              </w:rPr>
              <w:t>数量</w:t>
            </w:r>
          </w:p>
        </w:tc>
        <w:tc>
          <w:tcPr>
            <w:tcW w:w="1431" w:type="dxa"/>
            <w:noWrap w:val="0"/>
            <w:vAlign w:val="top"/>
          </w:tcPr>
          <w:p w14:paraId="5AF750C1">
            <w:pPr>
              <w:spacing w:line="360" w:lineRule="auto"/>
              <w:rPr>
                <w:rFonts w:hint="eastAsia"/>
                <w:bCs/>
                <w:sz w:val="24"/>
              </w:rPr>
            </w:pPr>
            <w:r>
              <w:rPr>
                <w:bCs/>
                <w:sz w:val="24"/>
              </w:rPr>
              <w:t>产地</w:t>
            </w:r>
          </w:p>
        </w:tc>
        <w:tc>
          <w:tcPr>
            <w:tcW w:w="1610" w:type="dxa"/>
            <w:noWrap w:val="0"/>
            <w:vAlign w:val="top"/>
          </w:tcPr>
          <w:p w14:paraId="4EE71F41">
            <w:pPr>
              <w:spacing w:line="360" w:lineRule="auto"/>
              <w:rPr>
                <w:rFonts w:hint="eastAsia"/>
                <w:bCs/>
                <w:sz w:val="24"/>
              </w:rPr>
            </w:pPr>
            <w:r>
              <w:rPr>
                <w:bCs/>
                <w:sz w:val="24"/>
              </w:rPr>
              <w:t>型号</w:t>
            </w:r>
          </w:p>
        </w:tc>
        <w:tc>
          <w:tcPr>
            <w:tcW w:w="2937" w:type="dxa"/>
            <w:noWrap w:val="0"/>
            <w:vAlign w:val="top"/>
          </w:tcPr>
          <w:p w14:paraId="3DECCFA7">
            <w:pPr>
              <w:spacing w:line="360" w:lineRule="auto"/>
              <w:rPr>
                <w:rFonts w:hint="eastAsia"/>
                <w:bCs/>
                <w:sz w:val="24"/>
              </w:rPr>
            </w:pPr>
            <w:r>
              <w:rPr>
                <w:bCs/>
                <w:sz w:val="24"/>
              </w:rPr>
              <w:t>用途</w:t>
            </w:r>
          </w:p>
        </w:tc>
      </w:tr>
      <w:tr w14:paraId="69FF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trPr>
        <w:tc>
          <w:tcPr>
            <w:tcW w:w="644" w:type="dxa"/>
            <w:noWrap w:val="0"/>
            <w:vAlign w:val="top"/>
          </w:tcPr>
          <w:p w14:paraId="3848CC0E">
            <w:pPr>
              <w:spacing w:line="360" w:lineRule="auto"/>
              <w:rPr>
                <w:rFonts w:hint="eastAsia"/>
                <w:bCs/>
                <w:sz w:val="24"/>
              </w:rPr>
            </w:pPr>
            <w:r>
              <w:rPr>
                <w:rFonts w:hint="eastAsia"/>
                <w:bCs/>
                <w:sz w:val="24"/>
              </w:rPr>
              <w:t>1</w:t>
            </w:r>
          </w:p>
        </w:tc>
        <w:tc>
          <w:tcPr>
            <w:tcW w:w="1610" w:type="dxa"/>
            <w:noWrap w:val="0"/>
            <w:vAlign w:val="top"/>
          </w:tcPr>
          <w:p w14:paraId="212830BE">
            <w:pPr>
              <w:spacing w:line="360" w:lineRule="auto"/>
              <w:rPr>
                <w:rFonts w:hint="eastAsia"/>
                <w:bCs/>
                <w:sz w:val="24"/>
              </w:rPr>
            </w:pPr>
            <w:r>
              <w:rPr>
                <w:rFonts w:hint="eastAsia"/>
                <w:bCs/>
                <w:sz w:val="24"/>
              </w:rPr>
              <w:t>全站仪</w:t>
            </w:r>
          </w:p>
        </w:tc>
        <w:tc>
          <w:tcPr>
            <w:tcW w:w="716" w:type="dxa"/>
            <w:noWrap w:val="0"/>
            <w:vAlign w:val="top"/>
          </w:tcPr>
          <w:p w14:paraId="703A0771">
            <w:pPr>
              <w:spacing w:line="360" w:lineRule="auto"/>
              <w:rPr>
                <w:rFonts w:hint="eastAsia"/>
                <w:bCs/>
                <w:sz w:val="24"/>
              </w:rPr>
            </w:pPr>
            <w:r>
              <w:rPr>
                <w:rFonts w:hint="eastAsia"/>
                <w:bCs/>
                <w:sz w:val="24"/>
              </w:rPr>
              <w:t>1</w:t>
            </w:r>
          </w:p>
        </w:tc>
        <w:tc>
          <w:tcPr>
            <w:tcW w:w="1431" w:type="dxa"/>
            <w:noWrap w:val="0"/>
            <w:vAlign w:val="top"/>
          </w:tcPr>
          <w:p w14:paraId="1FECA0B1">
            <w:pPr>
              <w:spacing w:line="360" w:lineRule="auto"/>
              <w:rPr>
                <w:rFonts w:hint="eastAsia"/>
                <w:bCs/>
                <w:sz w:val="24"/>
              </w:rPr>
            </w:pPr>
            <w:r>
              <w:rPr>
                <w:rFonts w:hint="eastAsia"/>
                <w:bCs/>
                <w:sz w:val="24"/>
              </w:rPr>
              <w:t>北京博飞</w:t>
            </w:r>
          </w:p>
        </w:tc>
        <w:tc>
          <w:tcPr>
            <w:tcW w:w="1610" w:type="dxa"/>
            <w:noWrap w:val="0"/>
            <w:vAlign w:val="top"/>
          </w:tcPr>
          <w:p w14:paraId="75C48388">
            <w:pPr>
              <w:spacing w:line="360" w:lineRule="auto"/>
              <w:rPr>
                <w:rFonts w:hint="eastAsia"/>
                <w:bCs/>
                <w:sz w:val="24"/>
              </w:rPr>
            </w:pPr>
            <w:r>
              <w:rPr>
                <w:rFonts w:hint="eastAsia"/>
                <w:bCs/>
                <w:sz w:val="24"/>
              </w:rPr>
              <w:t>BTS-3082CA</w:t>
            </w:r>
          </w:p>
        </w:tc>
        <w:tc>
          <w:tcPr>
            <w:tcW w:w="2937" w:type="dxa"/>
            <w:noWrap w:val="0"/>
            <w:vAlign w:val="top"/>
          </w:tcPr>
          <w:p w14:paraId="36390AA1">
            <w:pPr>
              <w:spacing w:line="360" w:lineRule="auto"/>
              <w:rPr>
                <w:rFonts w:hint="eastAsia"/>
                <w:bCs/>
                <w:sz w:val="24"/>
              </w:rPr>
            </w:pPr>
            <w:r>
              <w:rPr>
                <w:bCs/>
                <w:sz w:val="24"/>
              </w:rPr>
              <w:t>轴线控制网</w:t>
            </w:r>
            <w:r>
              <w:rPr>
                <w:rFonts w:hint="eastAsia"/>
                <w:bCs/>
                <w:sz w:val="24"/>
              </w:rPr>
              <w:t>、边、角测量</w:t>
            </w:r>
          </w:p>
        </w:tc>
      </w:tr>
      <w:tr w14:paraId="46D8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trPr>
        <w:tc>
          <w:tcPr>
            <w:tcW w:w="644" w:type="dxa"/>
            <w:noWrap w:val="0"/>
            <w:vAlign w:val="top"/>
          </w:tcPr>
          <w:p w14:paraId="16C472F9">
            <w:pPr>
              <w:spacing w:line="360" w:lineRule="auto"/>
              <w:rPr>
                <w:rFonts w:hint="eastAsia"/>
                <w:bCs/>
                <w:sz w:val="24"/>
              </w:rPr>
            </w:pPr>
            <w:r>
              <w:rPr>
                <w:rFonts w:hint="eastAsia"/>
                <w:bCs/>
                <w:sz w:val="24"/>
              </w:rPr>
              <w:t>2</w:t>
            </w:r>
          </w:p>
        </w:tc>
        <w:tc>
          <w:tcPr>
            <w:tcW w:w="1610" w:type="dxa"/>
            <w:noWrap w:val="0"/>
            <w:vAlign w:val="top"/>
          </w:tcPr>
          <w:p w14:paraId="1235113D">
            <w:pPr>
              <w:spacing w:line="360" w:lineRule="auto"/>
              <w:rPr>
                <w:rFonts w:hint="eastAsia"/>
                <w:bCs/>
                <w:sz w:val="24"/>
              </w:rPr>
            </w:pPr>
            <w:r>
              <w:rPr>
                <w:rFonts w:hint="eastAsia"/>
                <w:bCs/>
                <w:sz w:val="24"/>
              </w:rPr>
              <w:t>电子经纬仪</w:t>
            </w:r>
          </w:p>
        </w:tc>
        <w:tc>
          <w:tcPr>
            <w:tcW w:w="716" w:type="dxa"/>
            <w:noWrap w:val="0"/>
            <w:vAlign w:val="top"/>
          </w:tcPr>
          <w:p w14:paraId="5E194281">
            <w:pPr>
              <w:spacing w:line="360" w:lineRule="auto"/>
              <w:rPr>
                <w:rFonts w:hint="eastAsia"/>
                <w:bCs/>
                <w:sz w:val="24"/>
              </w:rPr>
            </w:pPr>
            <w:r>
              <w:rPr>
                <w:rFonts w:hint="eastAsia"/>
                <w:bCs/>
                <w:sz w:val="24"/>
              </w:rPr>
              <w:t>1</w:t>
            </w:r>
          </w:p>
        </w:tc>
        <w:tc>
          <w:tcPr>
            <w:tcW w:w="1431" w:type="dxa"/>
            <w:noWrap w:val="0"/>
            <w:vAlign w:val="top"/>
          </w:tcPr>
          <w:p w14:paraId="451D5CE2">
            <w:pPr>
              <w:spacing w:line="360" w:lineRule="auto"/>
              <w:rPr>
                <w:rFonts w:hint="eastAsia"/>
                <w:bCs/>
                <w:sz w:val="24"/>
              </w:rPr>
            </w:pPr>
            <w:r>
              <w:rPr>
                <w:rFonts w:hint="eastAsia"/>
                <w:bCs/>
                <w:sz w:val="24"/>
              </w:rPr>
              <w:t>北京博飞</w:t>
            </w:r>
          </w:p>
        </w:tc>
        <w:tc>
          <w:tcPr>
            <w:tcW w:w="1610" w:type="dxa"/>
            <w:noWrap w:val="0"/>
            <w:vAlign w:val="top"/>
          </w:tcPr>
          <w:p w14:paraId="4E94ED09">
            <w:pPr>
              <w:spacing w:line="360" w:lineRule="auto"/>
              <w:rPr>
                <w:rFonts w:hint="eastAsia"/>
                <w:bCs/>
                <w:sz w:val="24"/>
              </w:rPr>
            </w:pPr>
            <w:r>
              <w:rPr>
                <w:rFonts w:hint="eastAsia"/>
                <w:bCs/>
                <w:sz w:val="24"/>
              </w:rPr>
              <w:t>DJD2-PG</w:t>
            </w:r>
          </w:p>
        </w:tc>
        <w:tc>
          <w:tcPr>
            <w:tcW w:w="2937" w:type="dxa"/>
            <w:noWrap w:val="0"/>
            <w:vAlign w:val="top"/>
          </w:tcPr>
          <w:p w14:paraId="3936610D">
            <w:pPr>
              <w:spacing w:line="360" w:lineRule="auto"/>
              <w:rPr>
                <w:rFonts w:hint="eastAsia"/>
                <w:bCs/>
                <w:sz w:val="24"/>
              </w:rPr>
            </w:pPr>
            <w:r>
              <w:rPr>
                <w:bCs/>
                <w:sz w:val="24"/>
              </w:rPr>
              <w:t>轴线</w:t>
            </w:r>
            <w:r>
              <w:rPr>
                <w:rFonts w:hint="eastAsia"/>
                <w:bCs/>
                <w:sz w:val="24"/>
              </w:rPr>
              <w:t>控制测量</w:t>
            </w:r>
          </w:p>
        </w:tc>
      </w:tr>
      <w:tr w14:paraId="413C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trPr>
        <w:tc>
          <w:tcPr>
            <w:tcW w:w="644" w:type="dxa"/>
            <w:noWrap w:val="0"/>
            <w:vAlign w:val="top"/>
          </w:tcPr>
          <w:p w14:paraId="310BD643">
            <w:pPr>
              <w:spacing w:line="360" w:lineRule="auto"/>
              <w:rPr>
                <w:rFonts w:hint="eastAsia"/>
                <w:bCs/>
                <w:sz w:val="24"/>
              </w:rPr>
            </w:pPr>
            <w:r>
              <w:rPr>
                <w:rFonts w:hint="eastAsia"/>
                <w:bCs/>
                <w:sz w:val="24"/>
              </w:rPr>
              <w:t>3</w:t>
            </w:r>
          </w:p>
        </w:tc>
        <w:tc>
          <w:tcPr>
            <w:tcW w:w="1610" w:type="dxa"/>
            <w:noWrap w:val="0"/>
            <w:vAlign w:val="top"/>
          </w:tcPr>
          <w:p w14:paraId="72382297">
            <w:pPr>
              <w:spacing w:line="360" w:lineRule="auto"/>
              <w:rPr>
                <w:rFonts w:hint="eastAsia"/>
                <w:bCs/>
                <w:sz w:val="24"/>
              </w:rPr>
            </w:pPr>
            <w:r>
              <w:rPr>
                <w:rFonts w:hint="eastAsia"/>
                <w:bCs/>
                <w:sz w:val="24"/>
              </w:rPr>
              <w:t>光学经纬仪</w:t>
            </w:r>
          </w:p>
        </w:tc>
        <w:tc>
          <w:tcPr>
            <w:tcW w:w="716" w:type="dxa"/>
            <w:noWrap w:val="0"/>
            <w:vAlign w:val="top"/>
          </w:tcPr>
          <w:p w14:paraId="630DC3E3">
            <w:pPr>
              <w:spacing w:line="360" w:lineRule="auto"/>
              <w:rPr>
                <w:rFonts w:hint="eastAsia"/>
                <w:bCs/>
                <w:sz w:val="24"/>
              </w:rPr>
            </w:pPr>
            <w:r>
              <w:rPr>
                <w:rFonts w:hint="eastAsia"/>
                <w:bCs/>
                <w:sz w:val="24"/>
              </w:rPr>
              <w:t>1</w:t>
            </w:r>
          </w:p>
        </w:tc>
        <w:tc>
          <w:tcPr>
            <w:tcW w:w="1431" w:type="dxa"/>
            <w:noWrap w:val="0"/>
            <w:vAlign w:val="top"/>
          </w:tcPr>
          <w:p w14:paraId="7FAC4AB4">
            <w:pPr>
              <w:spacing w:line="360" w:lineRule="auto"/>
              <w:rPr>
                <w:rFonts w:hint="eastAsia"/>
                <w:bCs/>
                <w:sz w:val="24"/>
              </w:rPr>
            </w:pPr>
          </w:p>
        </w:tc>
        <w:tc>
          <w:tcPr>
            <w:tcW w:w="1610" w:type="dxa"/>
            <w:noWrap w:val="0"/>
            <w:vAlign w:val="top"/>
          </w:tcPr>
          <w:p w14:paraId="7DBA5FB6">
            <w:pPr>
              <w:spacing w:line="360" w:lineRule="auto"/>
              <w:rPr>
                <w:rFonts w:hint="eastAsia"/>
                <w:bCs/>
                <w:sz w:val="24"/>
              </w:rPr>
            </w:pPr>
            <w:r>
              <w:rPr>
                <w:rFonts w:hint="eastAsia"/>
                <w:bCs/>
                <w:sz w:val="24"/>
              </w:rPr>
              <w:t>J2</w:t>
            </w:r>
          </w:p>
        </w:tc>
        <w:tc>
          <w:tcPr>
            <w:tcW w:w="2937" w:type="dxa"/>
            <w:noWrap w:val="0"/>
            <w:vAlign w:val="top"/>
          </w:tcPr>
          <w:p w14:paraId="168E1A4C">
            <w:pPr>
              <w:spacing w:line="360" w:lineRule="auto"/>
              <w:rPr>
                <w:bCs/>
                <w:sz w:val="24"/>
              </w:rPr>
            </w:pPr>
            <w:r>
              <w:rPr>
                <w:bCs/>
                <w:sz w:val="24"/>
              </w:rPr>
              <w:t>轴线</w:t>
            </w:r>
            <w:r>
              <w:rPr>
                <w:rFonts w:hint="eastAsia"/>
                <w:bCs/>
                <w:sz w:val="24"/>
              </w:rPr>
              <w:t>控制测量</w:t>
            </w:r>
          </w:p>
        </w:tc>
      </w:tr>
      <w:tr w14:paraId="1E35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trPr>
        <w:tc>
          <w:tcPr>
            <w:tcW w:w="644" w:type="dxa"/>
            <w:noWrap w:val="0"/>
            <w:vAlign w:val="top"/>
          </w:tcPr>
          <w:p w14:paraId="625DC12D">
            <w:pPr>
              <w:spacing w:line="360" w:lineRule="auto"/>
              <w:rPr>
                <w:rFonts w:hint="eastAsia"/>
                <w:bCs/>
                <w:sz w:val="24"/>
              </w:rPr>
            </w:pPr>
            <w:r>
              <w:rPr>
                <w:rFonts w:hint="eastAsia"/>
                <w:bCs/>
                <w:sz w:val="24"/>
              </w:rPr>
              <w:t>4</w:t>
            </w:r>
          </w:p>
        </w:tc>
        <w:tc>
          <w:tcPr>
            <w:tcW w:w="1610" w:type="dxa"/>
            <w:noWrap w:val="0"/>
            <w:vAlign w:val="top"/>
          </w:tcPr>
          <w:p w14:paraId="5C0B0067">
            <w:pPr>
              <w:spacing w:line="360" w:lineRule="auto"/>
              <w:rPr>
                <w:rFonts w:hint="eastAsia"/>
                <w:bCs/>
                <w:sz w:val="24"/>
              </w:rPr>
            </w:pPr>
            <w:r>
              <w:rPr>
                <w:rFonts w:hint="eastAsia"/>
                <w:bCs/>
                <w:sz w:val="24"/>
              </w:rPr>
              <w:t>精密水准仪</w:t>
            </w:r>
          </w:p>
        </w:tc>
        <w:tc>
          <w:tcPr>
            <w:tcW w:w="716" w:type="dxa"/>
            <w:noWrap w:val="0"/>
            <w:vAlign w:val="top"/>
          </w:tcPr>
          <w:p w14:paraId="072124A2">
            <w:pPr>
              <w:spacing w:line="360" w:lineRule="auto"/>
              <w:rPr>
                <w:rFonts w:hint="eastAsia"/>
                <w:bCs/>
                <w:sz w:val="24"/>
              </w:rPr>
            </w:pPr>
            <w:r>
              <w:rPr>
                <w:rFonts w:hint="eastAsia"/>
                <w:bCs/>
                <w:sz w:val="24"/>
              </w:rPr>
              <w:t>1</w:t>
            </w:r>
          </w:p>
        </w:tc>
        <w:tc>
          <w:tcPr>
            <w:tcW w:w="1431" w:type="dxa"/>
            <w:noWrap w:val="0"/>
            <w:vAlign w:val="top"/>
          </w:tcPr>
          <w:p w14:paraId="6DF3DA1F">
            <w:pPr>
              <w:spacing w:line="360" w:lineRule="auto"/>
              <w:rPr>
                <w:rFonts w:hint="eastAsia"/>
                <w:bCs/>
                <w:sz w:val="24"/>
              </w:rPr>
            </w:pPr>
            <w:r>
              <w:rPr>
                <w:rFonts w:hint="eastAsia"/>
                <w:bCs/>
                <w:sz w:val="24"/>
              </w:rPr>
              <w:t>苏州一光</w:t>
            </w:r>
          </w:p>
        </w:tc>
        <w:tc>
          <w:tcPr>
            <w:tcW w:w="1610" w:type="dxa"/>
            <w:noWrap w:val="0"/>
            <w:vAlign w:val="top"/>
          </w:tcPr>
          <w:p w14:paraId="2D14426C">
            <w:pPr>
              <w:spacing w:line="360" w:lineRule="auto"/>
              <w:rPr>
                <w:rFonts w:hint="eastAsia"/>
                <w:bCs/>
                <w:sz w:val="24"/>
              </w:rPr>
            </w:pPr>
            <w:r>
              <w:rPr>
                <w:rFonts w:hint="eastAsia"/>
                <w:bCs/>
                <w:sz w:val="24"/>
              </w:rPr>
              <w:t>DSZ2</w:t>
            </w:r>
          </w:p>
        </w:tc>
        <w:tc>
          <w:tcPr>
            <w:tcW w:w="2937" w:type="dxa"/>
            <w:noWrap w:val="0"/>
            <w:vAlign w:val="top"/>
          </w:tcPr>
          <w:p w14:paraId="0AA99D6B">
            <w:pPr>
              <w:spacing w:line="360" w:lineRule="auto"/>
              <w:rPr>
                <w:rFonts w:hint="eastAsia"/>
                <w:bCs/>
                <w:sz w:val="24"/>
              </w:rPr>
            </w:pPr>
            <w:r>
              <w:rPr>
                <w:bCs/>
                <w:sz w:val="24"/>
              </w:rPr>
              <w:t>水准网沉降观测</w:t>
            </w:r>
          </w:p>
        </w:tc>
      </w:tr>
      <w:tr w14:paraId="65F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trPr>
        <w:tc>
          <w:tcPr>
            <w:tcW w:w="644" w:type="dxa"/>
            <w:noWrap w:val="0"/>
            <w:vAlign w:val="top"/>
          </w:tcPr>
          <w:p w14:paraId="7339E6C4">
            <w:pPr>
              <w:spacing w:line="360" w:lineRule="auto"/>
              <w:rPr>
                <w:rFonts w:hint="eastAsia"/>
                <w:bCs/>
                <w:sz w:val="24"/>
              </w:rPr>
            </w:pPr>
            <w:r>
              <w:rPr>
                <w:rFonts w:hint="eastAsia"/>
                <w:bCs/>
                <w:sz w:val="24"/>
              </w:rPr>
              <w:t>5</w:t>
            </w:r>
          </w:p>
        </w:tc>
        <w:tc>
          <w:tcPr>
            <w:tcW w:w="1610" w:type="dxa"/>
            <w:noWrap w:val="0"/>
            <w:vAlign w:val="top"/>
          </w:tcPr>
          <w:p w14:paraId="51F7E37B">
            <w:pPr>
              <w:spacing w:line="360" w:lineRule="auto"/>
              <w:rPr>
                <w:rFonts w:hint="eastAsia"/>
                <w:bCs/>
                <w:sz w:val="24"/>
              </w:rPr>
            </w:pPr>
            <w:r>
              <w:rPr>
                <w:rFonts w:hint="eastAsia"/>
                <w:bCs/>
                <w:sz w:val="24"/>
              </w:rPr>
              <w:t>水准仪</w:t>
            </w:r>
          </w:p>
        </w:tc>
        <w:tc>
          <w:tcPr>
            <w:tcW w:w="716" w:type="dxa"/>
            <w:noWrap w:val="0"/>
            <w:vAlign w:val="top"/>
          </w:tcPr>
          <w:p w14:paraId="7A41D2E1">
            <w:pPr>
              <w:spacing w:line="360" w:lineRule="auto"/>
              <w:rPr>
                <w:rFonts w:hint="eastAsia"/>
                <w:bCs/>
                <w:sz w:val="24"/>
              </w:rPr>
            </w:pPr>
            <w:r>
              <w:rPr>
                <w:rFonts w:hint="eastAsia"/>
                <w:bCs/>
                <w:sz w:val="24"/>
              </w:rPr>
              <w:t>1</w:t>
            </w:r>
          </w:p>
        </w:tc>
        <w:tc>
          <w:tcPr>
            <w:tcW w:w="1431" w:type="dxa"/>
            <w:noWrap w:val="0"/>
            <w:vAlign w:val="top"/>
          </w:tcPr>
          <w:p w14:paraId="17047095">
            <w:pPr>
              <w:spacing w:line="360" w:lineRule="auto"/>
              <w:rPr>
                <w:rFonts w:hint="eastAsia"/>
                <w:bCs/>
                <w:sz w:val="24"/>
              </w:rPr>
            </w:pPr>
            <w:r>
              <w:rPr>
                <w:rFonts w:hint="eastAsia"/>
                <w:bCs/>
                <w:sz w:val="24"/>
              </w:rPr>
              <w:t>北京博飞</w:t>
            </w:r>
          </w:p>
        </w:tc>
        <w:tc>
          <w:tcPr>
            <w:tcW w:w="1610" w:type="dxa"/>
            <w:noWrap w:val="0"/>
            <w:vAlign w:val="top"/>
          </w:tcPr>
          <w:p w14:paraId="1BE4B48A">
            <w:pPr>
              <w:spacing w:line="360" w:lineRule="auto"/>
              <w:rPr>
                <w:rFonts w:hint="eastAsia"/>
                <w:bCs/>
                <w:sz w:val="24"/>
              </w:rPr>
            </w:pPr>
            <w:r>
              <w:rPr>
                <w:rFonts w:hint="eastAsia"/>
                <w:bCs/>
                <w:sz w:val="24"/>
              </w:rPr>
              <w:t>DS32</w:t>
            </w:r>
          </w:p>
        </w:tc>
        <w:tc>
          <w:tcPr>
            <w:tcW w:w="2937" w:type="dxa"/>
            <w:noWrap w:val="0"/>
            <w:vAlign w:val="top"/>
          </w:tcPr>
          <w:p w14:paraId="27CA3B9F">
            <w:pPr>
              <w:spacing w:line="360" w:lineRule="auto"/>
              <w:rPr>
                <w:rFonts w:hint="eastAsia"/>
                <w:bCs/>
                <w:sz w:val="24"/>
              </w:rPr>
            </w:pPr>
            <w:r>
              <w:rPr>
                <w:rFonts w:hint="eastAsia"/>
                <w:bCs/>
                <w:sz w:val="24"/>
              </w:rPr>
              <w:t>标高测量</w:t>
            </w:r>
          </w:p>
        </w:tc>
      </w:tr>
      <w:tr w14:paraId="543B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trPr>
        <w:tc>
          <w:tcPr>
            <w:tcW w:w="644" w:type="dxa"/>
            <w:noWrap w:val="0"/>
            <w:vAlign w:val="top"/>
          </w:tcPr>
          <w:p w14:paraId="368F8B7E">
            <w:pPr>
              <w:spacing w:line="360" w:lineRule="auto"/>
              <w:rPr>
                <w:rFonts w:hint="eastAsia"/>
                <w:bCs/>
                <w:sz w:val="24"/>
              </w:rPr>
            </w:pPr>
            <w:r>
              <w:rPr>
                <w:rFonts w:hint="eastAsia"/>
                <w:bCs/>
                <w:sz w:val="24"/>
              </w:rPr>
              <w:t>6</w:t>
            </w:r>
          </w:p>
        </w:tc>
        <w:tc>
          <w:tcPr>
            <w:tcW w:w="1610" w:type="dxa"/>
            <w:noWrap w:val="0"/>
            <w:vAlign w:val="top"/>
          </w:tcPr>
          <w:p w14:paraId="6C947A30">
            <w:pPr>
              <w:spacing w:line="360" w:lineRule="auto"/>
              <w:rPr>
                <w:rFonts w:hint="eastAsia"/>
                <w:bCs/>
                <w:sz w:val="24"/>
              </w:rPr>
            </w:pPr>
            <w:r>
              <w:rPr>
                <w:rFonts w:hint="eastAsia"/>
                <w:bCs/>
                <w:sz w:val="24"/>
              </w:rPr>
              <w:t>激光垂准仪</w:t>
            </w:r>
          </w:p>
        </w:tc>
        <w:tc>
          <w:tcPr>
            <w:tcW w:w="716" w:type="dxa"/>
            <w:noWrap w:val="0"/>
            <w:vAlign w:val="top"/>
          </w:tcPr>
          <w:p w14:paraId="4F75CF78">
            <w:pPr>
              <w:spacing w:line="360" w:lineRule="auto"/>
              <w:rPr>
                <w:rFonts w:hint="eastAsia"/>
                <w:bCs/>
                <w:sz w:val="24"/>
              </w:rPr>
            </w:pPr>
            <w:r>
              <w:rPr>
                <w:rFonts w:hint="eastAsia"/>
                <w:bCs/>
                <w:sz w:val="24"/>
              </w:rPr>
              <w:t>1</w:t>
            </w:r>
          </w:p>
        </w:tc>
        <w:tc>
          <w:tcPr>
            <w:tcW w:w="1431" w:type="dxa"/>
            <w:noWrap w:val="0"/>
            <w:vAlign w:val="top"/>
          </w:tcPr>
          <w:p w14:paraId="7BBB96FB">
            <w:pPr>
              <w:spacing w:line="360" w:lineRule="auto"/>
              <w:rPr>
                <w:rFonts w:hint="eastAsia"/>
                <w:bCs/>
                <w:sz w:val="24"/>
              </w:rPr>
            </w:pPr>
            <w:r>
              <w:rPr>
                <w:rFonts w:hint="eastAsia"/>
                <w:bCs/>
                <w:sz w:val="24"/>
              </w:rPr>
              <w:t>北京博飞</w:t>
            </w:r>
          </w:p>
        </w:tc>
        <w:tc>
          <w:tcPr>
            <w:tcW w:w="1610" w:type="dxa"/>
            <w:noWrap w:val="0"/>
            <w:vAlign w:val="top"/>
          </w:tcPr>
          <w:p w14:paraId="0A6A87D0">
            <w:pPr>
              <w:spacing w:line="360" w:lineRule="auto"/>
              <w:rPr>
                <w:rFonts w:hint="eastAsia"/>
                <w:bCs/>
                <w:sz w:val="24"/>
              </w:rPr>
            </w:pPr>
            <w:r>
              <w:rPr>
                <w:rFonts w:hint="eastAsia"/>
                <w:bCs/>
                <w:sz w:val="24"/>
              </w:rPr>
              <w:t>D2J3</w:t>
            </w:r>
          </w:p>
        </w:tc>
        <w:tc>
          <w:tcPr>
            <w:tcW w:w="2937" w:type="dxa"/>
            <w:noWrap w:val="0"/>
            <w:vAlign w:val="top"/>
          </w:tcPr>
          <w:p w14:paraId="30EA683F">
            <w:pPr>
              <w:spacing w:line="360" w:lineRule="auto"/>
              <w:rPr>
                <w:rFonts w:hint="eastAsia"/>
                <w:bCs/>
                <w:sz w:val="24"/>
              </w:rPr>
            </w:pPr>
            <w:r>
              <w:rPr>
                <w:rFonts w:hint="eastAsia"/>
                <w:bCs/>
                <w:sz w:val="24"/>
              </w:rPr>
              <w:t>轴线传递</w:t>
            </w:r>
          </w:p>
        </w:tc>
      </w:tr>
      <w:tr w14:paraId="5064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2" w:hRule="atLeast"/>
        </w:trPr>
        <w:tc>
          <w:tcPr>
            <w:tcW w:w="644" w:type="dxa"/>
            <w:noWrap w:val="0"/>
            <w:vAlign w:val="top"/>
          </w:tcPr>
          <w:p w14:paraId="381563E8">
            <w:pPr>
              <w:spacing w:line="360" w:lineRule="auto"/>
              <w:rPr>
                <w:rFonts w:hint="eastAsia"/>
                <w:bCs/>
                <w:sz w:val="24"/>
              </w:rPr>
            </w:pPr>
            <w:r>
              <w:rPr>
                <w:rFonts w:hint="eastAsia"/>
                <w:bCs/>
                <w:sz w:val="24"/>
              </w:rPr>
              <w:t>7</w:t>
            </w:r>
          </w:p>
        </w:tc>
        <w:tc>
          <w:tcPr>
            <w:tcW w:w="1610" w:type="dxa"/>
            <w:noWrap w:val="0"/>
            <w:vAlign w:val="top"/>
          </w:tcPr>
          <w:p w14:paraId="660F6650">
            <w:pPr>
              <w:spacing w:line="360" w:lineRule="auto"/>
              <w:rPr>
                <w:rFonts w:hint="eastAsia"/>
                <w:bCs/>
                <w:sz w:val="24"/>
              </w:rPr>
            </w:pPr>
            <w:r>
              <w:rPr>
                <w:rFonts w:hint="eastAsia"/>
                <w:bCs/>
                <w:sz w:val="24"/>
              </w:rPr>
              <w:t>5</w:t>
            </w:r>
            <w:r>
              <w:rPr>
                <w:bCs/>
                <w:sz w:val="24"/>
              </w:rPr>
              <w:t>m</w:t>
            </w:r>
            <w:r>
              <w:rPr>
                <w:rFonts w:hint="eastAsia"/>
                <w:bCs/>
                <w:sz w:val="24"/>
              </w:rPr>
              <w:t>塔尺</w:t>
            </w:r>
          </w:p>
        </w:tc>
        <w:tc>
          <w:tcPr>
            <w:tcW w:w="716" w:type="dxa"/>
            <w:noWrap w:val="0"/>
            <w:vAlign w:val="top"/>
          </w:tcPr>
          <w:p w14:paraId="77A58618">
            <w:pPr>
              <w:spacing w:line="360" w:lineRule="auto"/>
              <w:rPr>
                <w:rFonts w:hint="eastAsia"/>
                <w:bCs/>
                <w:sz w:val="24"/>
              </w:rPr>
            </w:pPr>
            <w:r>
              <w:rPr>
                <w:rFonts w:hint="eastAsia"/>
                <w:bCs/>
                <w:sz w:val="24"/>
              </w:rPr>
              <w:t>2</w:t>
            </w:r>
          </w:p>
        </w:tc>
        <w:tc>
          <w:tcPr>
            <w:tcW w:w="1431" w:type="dxa"/>
            <w:noWrap w:val="0"/>
            <w:vAlign w:val="top"/>
          </w:tcPr>
          <w:p w14:paraId="3DBD3877">
            <w:pPr>
              <w:spacing w:line="360" w:lineRule="auto"/>
              <w:rPr>
                <w:rFonts w:hint="eastAsia"/>
                <w:bCs/>
                <w:sz w:val="24"/>
              </w:rPr>
            </w:pPr>
            <w:r>
              <w:rPr>
                <w:rFonts w:hint="eastAsia"/>
                <w:bCs/>
                <w:sz w:val="24"/>
              </w:rPr>
              <w:t>南京顺风</w:t>
            </w:r>
          </w:p>
        </w:tc>
        <w:tc>
          <w:tcPr>
            <w:tcW w:w="1610" w:type="dxa"/>
            <w:noWrap w:val="0"/>
            <w:vAlign w:val="top"/>
          </w:tcPr>
          <w:p w14:paraId="2755FB9D">
            <w:pPr>
              <w:spacing w:line="360" w:lineRule="auto"/>
              <w:rPr>
                <w:rFonts w:hint="eastAsia"/>
                <w:bCs/>
                <w:sz w:val="24"/>
              </w:rPr>
            </w:pPr>
            <w:r>
              <w:rPr>
                <w:rFonts w:hint="eastAsia"/>
                <w:bCs/>
                <w:sz w:val="24"/>
              </w:rPr>
              <w:t>5米</w:t>
            </w:r>
          </w:p>
        </w:tc>
        <w:tc>
          <w:tcPr>
            <w:tcW w:w="2937" w:type="dxa"/>
            <w:noWrap w:val="0"/>
            <w:vAlign w:val="top"/>
          </w:tcPr>
          <w:p w14:paraId="3B73EFB1">
            <w:pPr>
              <w:spacing w:line="360" w:lineRule="auto"/>
              <w:rPr>
                <w:rFonts w:hint="eastAsia"/>
                <w:bCs/>
                <w:sz w:val="24"/>
              </w:rPr>
            </w:pPr>
            <w:r>
              <w:rPr>
                <w:bCs/>
                <w:sz w:val="24"/>
              </w:rPr>
              <w:t>标高传递及量距</w:t>
            </w:r>
          </w:p>
        </w:tc>
      </w:tr>
      <w:tr w14:paraId="65E8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2" w:hRule="atLeast"/>
        </w:trPr>
        <w:tc>
          <w:tcPr>
            <w:tcW w:w="644" w:type="dxa"/>
            <w:noWrap w:val="0"/>
            <w:vAlign w:val="top"/>
          </w:tcPr>
          <w:p w14:paraId="0D9AD289">
            <w:pPr>
              <w:spacing w:line="360" w:lineRule="auto"/>
              <w:rPr>
                <w:rFonts w:hint="eastAsia"/>
                <w:bCs/>
                <w:sz w:val="24"/>
              </w:rPr>
            </w:pPr>
            <w:r>
              <w:rPr>
                <w:rFonts w:hint="eastAsia"/>
                <w:bCs/>
                <w:sz w:val="24"/>
              </w:rPr>
              <w:t>8</w:t>
            </w:r>
          </w:p>
        </w:tc>
        <w:tc>
          <w:tcPr>
            <w:tcW w:w="1610" w:type="dxa"/>
            <w:noWrap w:val="0"/>
            <w:vAlign w:val="top"/>
          </w:tcPr>
          <w:p w14:paraId="17B64FE3">
            <w:pPr>
              <w:spacing w:line="360" w:lineRule="auto"/>
              <w:rPr>
                <w:rFonts w:hint="eastAsia"/>
                <w:bCs/>
                <w:sz w:val="24"/>
              </w:rPr>
            </w:pPr>
            <w:r>
              <w:rPr>
                <w:rFonts w:hint="eastAsia"/>
                <w:bCs/>
                <w:sz w:val="24"/>
              </w:rPr>
              <w:t>水准尺</w:t>
            </w:r>
          </w:p>
        </w:tc>
        <w:tc>
          <w:tcPr>
            <w:tcW w:w="716" w:type="dxa"/>
            <w:noWrap w:val="0"/>
            <w:vAlign w:val="top"/>
          </w:tcPr>
          <w:p w14:paraId="649B88EC">
            <w:pPr>
              <w:spacing w:line="360" w:lineRule="auto"/>
              <w:rPr>
                <w:rFonts w:hint="eastAsia"/>
                <w:bCs/>
                <w:sz w:val="24"/>
              </w:rPr>
            </w:pPr>
            <w:r>
              <w:rPr>
                <w:rFonts w:hint="eastAsia"/>
                <w:bCs/>
                <w:sz w:val="24"/>
              </w:rPr>
              <w:t>8</w:t>
            </w:r>
          </w:p>
        </w:tc>
        <w:tc>
          <w:tcPr>
            <w:tcW w:w="1431" w:type="dxa"/>
            <w:noWrap w:val="0"/>
            <w:vAlign w:val="top"/>
          </w:tcPr>
          <w:p w14:paraId="420B9A57">
            <w:pPr>
              <w:spacing w:line="360" w:lineRule="auto"/>
              <w:rPr>
                <w:rFonts w:hint="eastAsia"/>
                <w:bCs/>
                <w:sz w:val="24"/>
              </w:rPr>
            </w:pPr>
          </w:p>
        </w:tc>
        <w:tc>
          <w:tcPr>
            <w:tcW w:w="1610" w:type="dxa"/>
            <w:noWrap w:val="0"/>
            <w:vAlign w:val="top"/>
          </w:tcPr>
          <w:p w14:paraId="3F62B018">
            <w:pPr>
              <w:spacing w:line="360" w:lineRule="auto"/>
              <w:rPr>
                <w:rFonts w:hint="eastAsia"/>
                <w:bCs/>
                <w:sz w:val="24"/>
              </w:rPr>
            </w:pPr>
            <w:r>
              <w:rPr>
                <w:rFonts w:hint="eastAsia"/>
                <w:bCs/>
                <w:sz w:val="24"/>
              </w:rPr>
              <w:t>550mm</w:t>
            </w:r>
          </w:p>
        </w:tc>
        <w:tc>
          <w:tcPr>
            <w:tcW w:w="2937" w:type="dxa"/>
            <w:noWrap w:val="0"/>
            <w:vAlign w:val="top"/>
          </w:tcPr>
          <w:p w14:paraId="1BA6738C">
            <w:pPr>
              <w:spacing w:line="360" w:lineRule="auto"/>
              <w:rPr>
                <w:rFonts w:hint="eastAsia"/>
                <w:bCs/>
                <w:sz w:val="24"/>
              </w:rPr>
            </w:pPr>
            <w:r>
              <w:rPr>
                <w:rFonts w:hint="eastAsia"/>
                <w:bCs/>
                <w:sz w:val="24"/>
              </w:rPr>
              <w:t>水平控制</w:t>
            </w:r>
          </w:p>
        </w:tc>
      </w:tr>
      <w:tr w14:paraId="6771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8" w:hRule="atLeast"/>
        </w:trPr>
        <w:tc>
          <w:tcPr>
            <w:tcW w:w="644" w:type="dxa"/>
            <w:noWrap w:val="0"/>
            <w:vAlign w:val="top"/>
          </w:tcPr>
          <w:p w14:paraId="33C50F0E">
            <w:pPr>
              <w:spacing w:line="360" w:lineRule="auto"/>
              <w:rPr>
                <w:rFonts w:hint="eastAsia"/>
                <w:bCs/>
                <w:sz w:val="24"/>
              </w:rPr>
            </w:pPr>
            <w:r>
              <w:rPr>
                <w:rFonts w:hint="eastAsia"/>
                <w:bCs/>
                <w:sz w:val="24"/>
              </w:rPr>
              <w:t>5</w:t>
            </w:r>
          </w:p>
        </w:tc>
        <w:tc>
          <w:tcPr>
            <w:tcW w:w="1610" w:type="dxa"/>
            <w:noWrap w:val="0"/>
            <w:vAlign w:val="top"/>
          </w:tcPr>
          <w:p w14:paraId="52B6D406">
            <w:pPr>
              <w:spacing w:line="360" w:lineRule="auto"/>
              <w:rPr>
                <w:rFonts w:hint="eastAsia"/>
                <w:bCs/>
                <w:sz w:val="24"/>
              </w:rPr>
            </w:pPr>
            <w:r>
              <w:rPr>
                <w:bCs/>
                <w:sz w:val="24"/>
              </w:rPr>
              <w:t>5m钢卷尺</w:t>
            </w:r>
          </w:p>
        </w:tc>
        <w:tc>
          <w:tcPr>
            <w:tcW w:w="716" w:type="dxa"/>
            <w:noWrap w:val="0"/>
            <w:vAlign w:val="top"/>
          </w:tcPr>
          <w:p w14:paraId="6DC68717">
            <w:pPr>
              <w:spacing w:line="360" w:lineRule="auto"/>
              <w:rPr>
                <w:rFonts w:hint="eastAsia"/>
                <w:bCs/>
                <w:sz w:val="24"/>
              </w:rPr>
            </w:pPr>
            <w:r>
              <w:rPr>
                <w:rFonts w:hint="eastAsia"/>
                <w:bCs/>
                <w:sz w:val="24"/>
              </w:rPr>
              <w:t>30</w:t>
            </w:r>
          </w:p>
        </w:tc>
        <w:tc>
          <w:tcPr>
            <w:tcW w:w="1431" w:type="dxa"/>
            <w:noWrap w:val="0"/>
            <w:vAlign w:val="top"/>
          </w:tcPr>
          <w:p w14:paraId="5297A92A">
            <w:pPr>
              <w:spacing w:line="360" w:lineRule="auto"/>
              <w:rPr>
                <w:rFonts w:hint="eastAsia"/>
                <w:bCs/>
                <w:sz w:val="24"/>
              </w:rPr>
            </w:pPr>
            <w:r>
              <w:rPr>
                <w:rFonts w:hint="eastAsia"/>
                <w:bCs/>
                <w:sz w:val="24"/>
              </w:rPr>
              <w:t>长城</w:t>
            </w:r>
          </w:p>
        </w:tc>
        <w:tc>
          <w:tcPr>
            <w:tcW w:w="1610" w:type="dxa"/>
            <w:noWrap w:val="0"/>
            <w:vAlign w:val="top"/>
          </w:tcPr>
          <w:p w14:paraId="6729E581">
            <w:pPr>
              <w:spacing w:line="360" w:lineRule="auto"/>
              <w:rPr>
                <w:rFonts w:hint="eastAsia"/>
                <w:bCs/>
                <w:sz w:val="24"/>
              </w:rPr>
            </w:pPr>
          </w:p>
        </w:tc>
        <w:tc>
          <w:tcPr>
            <w:tcW w:w="2937" w:type="dxa"/>
            <w:noWrap w:val="0"/>
            <w:vAlign w:val="top"/>
          </w:tcPr>
          <w:p w14:paraId="5EADAFDD">
            <w:pPr>
              <w:spacing w:line="360" w:lineRule="auto"/>
              <w:rPr>
                <w:rFonts w:hint="eastAsia"/>
                <w:bCs/>
                <w:sz w:val="24"/>
              </w:rPr>
            </w:pPr>
            <w:r>
              <w:rPr>
                <w:bCs/>
                <w:sz w:val="24"/>
              </w:rPr>
              <w:t>施工员现场的检测</w:t>
            </w:r>
          </w:p>
        </w:tc>
      </w:tr>
      <w:tr w14:paraId="14E5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93" w:hRule="atLeast"/>
        </w:trPr>
        <w:tc>
          <w:tcPr>
            <w:tcW w:w="644" w:type="dxa"/>
            <w:noWrap w:val="0"/>
            <w:vAlign w:val="top"/>
          </w:tcPr>
          <w:p w14:paraId="2F83001F">
            <w:pPr>
              <w:spacing w:line="360" w:lineRule="auto"/>
              <w:rPr>
                <w:rFonts w:hint="eastAsia"/>
                <w:bCs/>
                <w:sz w:val="24"/>
              </w:rPr>
            </w:pPr>
            <w:r>
              <w:rPr>
                <w:rFonts w:hint="eastAsia"/>
                <w:bCs/>
                <w:sz w:val="24"/>
              </w:rPr>
              <w:t>6</w:t>
            </w:r>
          </w:p>
        </w:tc>
        <w:tc>
          <w:tcPr>
            <w:tcW w:w="1610" w:type="dxa"/>
            <w:noWrap w:val="0"/>
            <w:vAlign w:val="top"/>
          </w:tcPr>
          <w:p w14:paraId="12C014B0">
            <w:pPr>
              <w:spacing w:line="360" w:lineRule="auto"/>
              <w:rPr>
                <w:rFonts w:hint="eastAsia"/>
                <w:bCs/>
                <w:sz w:val="24"/>
              </w:rPr>
            </w:pPr>
            <w:r>
              <w:rPr>
                <w:bCs/>
                <w:sz w:val="24"/>
              </w:rPr>
              <w:t>50m钢卷尺</w:t>
            </w:r>
          </w:p>
        </w:tc>
        <w:tc>
          <w:tcPr>
            <w:tcW w:w="716" w:type="dxa"/>
            <w:noWrap w:val="0"/>
            <w:vAlign w:val="top"/>
          </w:tcPr>
          <w:p w14:paraId="6D5C0ECB">
            <w:pPr>
              <w:spacing w:line="360" w:lineRule="auto"/>
              <w:rPr>
                <w:rFonts w:hint="eastAsia"/>
                <w:bCs/>
                <w:sz w:val="24"/>
              </w:rPr>
            </w:pPr>
            <w:r>
              <w:rPr>
                <w:rFonts w:hint="eastAsia"/>
                <w:bCs/>
                <w:sz w:val="24"/>
              </w:rPr>
              <w:t>2</w:t>
            </w:r>
          </w:p>
        </w:tc>
        <w:tc>
          <w:tcPr>
            <w:tcW w:w="1431" w:type="dxa"/>
            <w:noWrap w:val="0"/>
            <w:vAlign w:val="top"/>
          </w:tcPr>
          <w:p w14:paraId="517B5AC2">
            <w:pPr>
              <w:spacing w:line="360" w:lineRule="auto"/>
              <w:rPr>
                <w:rFonts w:hint="eastAsia"/>
                <w:bCs/>
                <w:sz w:val="24"/>
              </w:rPr>
            </w:pPr>
            <w:r>
              <w:rPr>
                <w:rFonts w:hint="eastAsia"/>
                <w:bCs/>
                <w:sz w:val="24"/>
              </w:rPr>
              <w:t>鼓测</w:t>
            </w:r>
          </w:p>
        </w:tc>
        <w:tc>
          <w:tcPr>
            <w:tcW w:w="1610" w:type="dxa"/>
            <w:noWrap w:val="0"/>
            <w:vAlign w:val="top"/>
          </w:tcPr>
          <w:p w14:paraId="495BD596">
            <w:pPr>
              <w:spacing w:line="360" w:lineRule="auto"/>
              <w:rPr>
                <w:rFonts w:hint="eastAsia"/>
                <w:bCs/>
                <w:sz w:val="24"/>
              </w:rPr>
            </w:pPr>
          </w:p>
        </w:tc>
        <w:tc>
          <w:tcPr>
            <w:tcW w:w="2937" w:type="dxa"/>
            <w:noWrap w:val="0"/>
            <w:vAlign w:val="top"/>
          </w:tcPr>
          <w:p w14:paraId="7B19710F">
            <w:pPr>
              <w:spacing w:line="360" w:lineRule="auto"/>
              <w:rPr>
                <w:rFonts w:hint="eastAsia"/>
                <w:bCs/>
                <w:sz w:val="24"/>
              </w:rPr>
            </w:pPr>
            <w:r>
              <w:rPr>
                <w:bCs/>
                <w:sz w:val="24"/>
              </w:rPr>
              <w:t>标高传递及丈量轴线间距</w:t>
            </w:r>
          </w:p>
        </w:tc>
      </w:tr>
    </w:tbl>
    <w:p w14:paraId="37BD4492">
      <w:pPr>
        <w:spacing w:line="360" w:lineRule="auto"/>
        <w:rPr>
          <w:rFonts w:hint="eastAsia"/>
          <w:bCs/>
          <w:sz w:val="24"/>
        </w:rPr>
      </w:pPr>
      <w:r>
        <w:rPr>
          <w:bCs/>
          <w:sz w:val="24"/>
        </w:rPr>
        <w:t>其它辅助工具：</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980"/>
        <w:gridCol w:w="1800"/>
        <w:gridCol w:w="4140"/>
      </w:tblGrid>
      <w:tr w14:paraId="6C05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4" w:hRule="atLeast"/>
        </w:trPr>
        <w:tc>
          <w:tcPr>
            <w:tcW w:w="1008" w:type="dxa"/>
            <w:noWrap w:val="0"/>
            <w:vAlign w:val="top"/>
          </w:tcPr>
          <w:p w14:paraId="42DD1A29">
            <w:pPr>
              <w:spacing w:line="360" w:lineRule="auto"/>
              <w:rPr>
                <w:rFonts w:hint="eastAsia"/>
                <w:bCs/>
                <w:sz w:val="24"/>
              </w:rPr>
            </w:pPr>
            <w:r>
              <w:rPr>
                <w:bCs/>
                <w:sz w:val="24"/>
              </w:rPr>
              <w:t>序号</w:t>
            </w:r>
          </w:p>
        </w:tc>
        <w:tc>
          <w:tcPr>
            <w:tcW w:w="1980" w:type="dxa"/>
            <w:noWrap w:val="0"/>
            <w:vAlign w:val="top"/>
          </w:tcPr>
          <w:p w14:paraId="382F5FCC">
            <w:pPr>
              <w:spacing w:line="360" w:lineRule="auto"/>
              <w:rPr>
                <w:rFonts w:hint="eastAsia"/>
                <w:bCs/>
                <w:sz w:val="24"/>
              </w:rPr>
            </w:pPr>
            <w:r>
              <w:rPr>
                <w:bCs/>
                <w:sz w:val="24"/>
              </w:rPr>
              <w:t>仪器名称</w:t>
            </w:r>
          </w:p>
        </w:tc>
        <w:tc>
          <w:tcPr>
            <w:tcW w:w="1800" w:type="dxa"/>
            <w:noWrap w:val="0"/>
            <w:vAlign w:val="top"/>
          </w:tcPr>
          <w:p w14:paraId="395F4E2F">
            <w:pPr>
              <w:spacing w:line="360" w:lineRule="auto"/>
              <w:rPr>
                <w:rFonts w:hint="eastAsia"/>
                <w:bCs/>
                <w:sz w:val="24"/>
              </w:rPr>
            </w:pPr>
            <w:r>
              <w:rPr>
                <w:bCs/>
                <w:sz w:val="24"/>
              </w:rPr>
              <w:t>数量</w:t>
            </w:r>
          </w:p>
        </w:tc>
        <w:tc>
          <w:tcPr>
            <w:tcW w:w="4140" w:type="dxa"/>
            <w:noWrap w:val="0"/>
            <w:vAlign w:val="top"/>
          </w:tcPr>
          <w:p w14:paraId="2A82EA0E">
            <w:pPr>
              <w:spacing w:line="360" w:lineRule="auto"/>
              <w:rPr>
                <w:rFonts w:hint="eastAsia"/>
                <w:bCs/>
                <w:sz w:val="24"/>
              </w:rPr>
            </w:pPr>
            <w:r>
              <w:rPr>
                <w:bCs/>
                <w:sz w:val="24"/>
              </w:rPr>
              <w:t>用途</w:t>
            </w:r>
          </w:p>
        </w:tc>
      </w:tr>
      <w:tr w14:paraId="7ABB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49" w:hRule="atLeast"/>
        </w:trPr>
        <w:tc>
          <w:tcPr>
            <w:tcW w:w="1008" w:type="dxa"/>
            <w:noWrap w:val="0"/>
            <w:vAlign w:val="top"/>
          </w:tcPr>
          <w:p w14:paraId="6D414793">
            <w:pPr>
              <w:spacing w:line="360" w:lineRule="auto"/>
              <w:rPr>
                <w:rFonts w:hint="eastAsia"/>
                <w:bCs/>
                <w:sz w:val="24"/>
              </w:rPr>
            </w:pPr>
            <w:r>
              <w:rPr>
                <w:rFonts w:hint="eastAsia"/>
                <w:bCs/>
                <w:sz w:val="24"/>
              </w:rPr>
              <w:t>1</w:t>
            </w:r>
          </w:p>
        </w:tc>
        <w:tc>
          <w:tcPr>
            <w:tcW w:w="1980" w:type="dxa"/>
            <w:noWrap w:val="0"/>
            <w:vAlign w:val="top"/>
          </w:tcPr>
          <w:p w14:paraId="2B17D2F8">
            <w:pPr>
              <w:spacing w:line="360" w:lineRule="auto"/>
              <w:rPr>
                <w:rFonts w:hint="eastAsia"/>
                <w:bCs/>
                <w:sz w:val="24"/>
              </w:rPr>
            </w:pPr>
            <w:r>
              <w:rPr>
                <w:bCs/>
                <w:sz w:val="24"/>
              </w:rPr>
              <w:t>对讲机</w:t>
            </w:r>
          </w:p>
        </w:tc>
        <w:tc>
          <w:tcPr>
            <w:tcW w:w="1800" w:type="dxa"/>
            <w:noWrap w:val="0"/>
            <w:vAlign w:val="top"/>
          </w:tcPr>
          <w:p w14:paraId="09CE9462">
            <w:pPr>
              <w:spacing w:line="360" w:lineRule="auto"/>
              <w:rPr>
                <w:rFonts w:hint="eastAsia"/>
                <w:bCs/>
                <w:sz w:val="24"/>
              </w:rPr>
            </w:pPr>
            <w:r>
              <w:rPr>
                <w:rFonts w:hint="eastAsia"/>
                <w:bCs/>
                <w:sz w:val="24"/>
              </w:rPr>
              <w:t>4对</w:t>
            </w:r>
          </w:p>
        </w:tc>
        <w:tc>
          <w:tcPr>
            <w:tcW w:w="4140" w:type="dxa"/>
            <w:noWrap w:val="0"/>
            <w:vAlign w:val="top"/>
          </w:tcPr>
          <w:p w14:paraId="7924C10C">
            <w:pPr>
              <w:spacing w:line="360" w:lineRule="auto"/>
              <w:rPr>
                <w:rFonts w:hint="eastAsia"/>
                <w:bCs/>
                <w:sz w:val="24"/>
              </w:rPr>
            </w:pPr>
            <w:r>
              <w:rPr>
                <w:rFonts w:hint="eastAsia"/>
                <w:bCs/>
                <w:sz w:val="24"/>
              </w:rPr>
              <w:t>通讯联络</w:t>
            </w:r>
          </w:p>
        </w:tc>
      </w:tr>
      <w:tr w14:paraId="6154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97" w:hRule="atLeast"/>
        </w:trPr>
        <w:tc>
          <w:tcPr>
            <w:tcW w:w="1008" w:type="dxa"/>
            <w:noWrap w:val="0"/>
            <w:vAlign w:val="top"/>
          </w:tcPr>
          <w:p w14:paraId="426F8FFA">
            <w:pPr>
              <w:spacing w:line="360" w:lineRule="auto"/>
              <w:rPr>
                <w:rFonts w:hint="eastAsia"/>
                <w:bCs/>
                <w:sz w:val="24"/>
              </w:rPr>
            </w:pPr>
            <w:r>
              <w:rPr>
                <w:rFonts w:hint="eastAsia"/>
                <w:bCs/>
                <w:sz w:val="24"/>
              </w:rPr>
              <w:t>2</w:t>
            </w:r>
          </w:p>
        </w:tc>
        <w:tc>
          <w:tcPr>
            <w:tcW w:w="1980" w:type="dxa"/>
            <w:noWrap w:val="0"/>
            <w:vAlign w:val="top"/>
          </w:tcPr>
          <w:p w14:paraId="785F75D8">
            <w:pPr>
              <w:spacing w:line="360" w:lineRule="auto"/>
              <w:rPr>
                <w:rFonts w:hint="eastAsia"/>
                <w:bCs/>
                <w:sz w:val="24"/>
              </w:rPr>
            </w:pPr>
            <w:r>
              <w:rPr>
                <w:bCs/>
                <w:sz w:val="24"/>
              </w:rPr>
              <w:t>线锤</w:t>
            </w:r>
          </w:p>
        </w:tc>
        <w:tc>
          <w:tcPr>
            <w:tcW w:w="1800" w:type="dxa"/>
            <w:noWrap w:val="0"/>
            <w:vAlign w:val="top"/>
          </w:tcPr>
          <w:p w14:paraId="0E36B381">
            <w:pPr>
              <w:spacing w:line="360" w:lineRule="auto"/>
              <w:rPr>
                <w:rFonts w:hint="eastAsia"/>
                <w:bCs/>
                <w:sz w:val="24"/>
              </w:rPr>
            </w:pPr>
            <w:r>
              <w:rPr>
                <w:rFonts w:hint="eastAsia"/>
                <w:bCs/>
                <w:sz w:val="24"/>
              </w:rPr>
              <w:t>2</w:t>
            </w:r>
          </w:p>
        </w:tc>
        <w:tc>
          <w:tcPr>
            <w:tcW w:w="4140" w:type="dxa"/>
            <w:noWrap w:val="0"/>
            <w:vAlign w:val="top"/>
          </w:tcPr>
          <w:p w14:paraId="7C2D7417">
            <w:pPr>
              <w:spacing w:line="360" w:lineRule="auto"/>
              <w:rPr>
                <w:rFonts w:hint="eastAsia"/>
                <w:bCs/>
                <w:sz w:val="24"/>
              </w:rPr>
            </w:pPr>
            <w:r>
              <w:rPr>
                <w:bCs/>
                <w:sz w:val="24"/>
              </w:rPr>
              <w:t>吊线</w:t>
            </w:r>
          </w:p>
        </w:tc>
      </w:tr>
      <w:tr w14:paraId="4899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5" w:hRule="atLeast"/>
        </w:trPr>
        <w:tc>
          <w:tcPr>
            <w:tcW w:w="1008" w:type="dxa"/>
            <w:noWrap w:val="0"/>
            <w:vAlign w:val="top"/>
          </w:tcPr>
          <w:p w14:paraId="0C540255">
            <w:pPr>
              <w:spacing w:line="360" w:lineRule="auto"/>
              <w:rPr>
                <w:rFonts w:hint="eastAsia"/>
                <w:bCs/>
                <w:sz w:val="24"/>
              </w:rPr>
            </w:pPr>
            <w:r>
              <w:rPr>
                <w:rFonts w:hint="eastAsia"/>
                <w:bCs/>
                <w:sz w:val="24"/>
              </w:rPr>
              <w:t>3</w:t>
            </w:r>
          </w:p>
        </w:tc>
        <w:tc>
          <w:tcPr>
            <w:tcW w:w="1980" w:type="dxa"/>
            <w:noWrap w:val="0"/>
            <w:vAlign w:val="top"/>
          </w:tcPr>
          <w:p w14:paraId="6D51C39A">
            <w:pPr>
              <w:spacing w:line="360" w:lineRule="auto"/>
              <w:rPr>
                <w:rFonts w:hint="eastAsia"/>
                <w:bCs/>
                <w:sz w:val="24"/>
              </w:rPr>
            </w:pPr>
            <w:r>
              <w:rPr>
                <w:bCs/>
                <w:sz w:val="24"/>
              </w:rPr>
              <w:t>大锤(8磅)</w:t>
            </w:r>
          </w:p>
        </w:tc>
        <w:tc>
          <w:tcPr>
            <w:tcW w:w="1800" w:type="dxa"/>
            <w:noWrap w:val="0"/>
            <w:vAlign w:val="top"/>
          </w:tcPr>
          <w:p w14:paraId="4EF39478">
            <w:pPr>
              <w:spacing w:line="360" w:lineRule="auto"/>
              <w:rPr>
                <w:rFonts w:hint="eastAsia"/>
                <w:bCs/>
                <w:sz w:val="24"/>
              </w:rPr>
            </w:pPr>
            <w:r>
              <w:rPr>
                <w:rFonts w:hint="eastAsia"/>
                <w:bCs/>
                <w:sz w:val="24"/>
              </w:rPr>
              <w:t>1</w:t>
            </w:r>
          </w:p>
        </w:tc>
        <w:tc>
          <w:tcPr>
            <w:tcW w:w="4140" w:type="dxa"/>
            <w:noWrap w:val="0"/>
            <w:vAlign w:val="top"/>
          </w:tcPr>
          <w:p w14:paraId="061210C7">
            <w:pPr>
              <w:spacing w:line="360" w:lineRule="auto"/>
              <w:rPr>
                <w:rFonts w:hint="eastAsia"/>
                <w:bCs/>
                <w:sz w:val="24"/>
              </w:rPr>
            </w:pPr>
            <w:r>
              <w:rPr>
                <w:bCs/>
                <w:sz w:val="24"/>
              </w:rPr>
              <w:t>做临时标桩</w:t>
            </w:r>
          </w:p>
        </w:tc>
      </w:tr>
      <w:tr w14:paraId="20E4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9" w:hRule="atLeast"/>
        </w:trPr>
        <w:tc>
          <w:tcPr>
            <w:tcW w:w="1008" w:type="dxa"/>
            <w:noWrap w:val="0"/>
            <w:vAlign w:val="top"/>
          </w:tcPr>
          <w:p w14:paraId="06BF66CE">
            <w:pPr>
              <w:spacing w:line="360" w:lineRule="auto"/>
              <w:rPr>
                <w:rFonts w:hint="eastAsia"/>
                <w:bCs/>
                <w:sz w:val="24"/>
              </w:rPr>
            </w:pPr>
            <w:r>
              <w:rPr>
                <w:rFonts w:hint="eastAsia"/>
                <w:bCs/>
                <w:sz w:val="24"/>
              </w:rPr>
              <w:t>4</w:t>
            </w:r>
          </w:p>
        </w:tc>
        <w:tc>
          <w:tcPr>
            <w:tcW w:w="1980" w:type="dxa"/>
            <w:noWrap w:val="0"/>
            <w:vAlign w:val="top"/>
          </w:tcPr>
          <w:p w14:paraId="70A93B27">
            <w:pPr>
              <w:spacing w:line="360" w:lineRule="auto"/>
              <w:rPr>
                <w:rFonts w:hint="eastAsia"/>
                <w:bCs/>
                <w:sz w:val="24"/>
              </w:rPr>
            </w:pPr>
            <w:r>
              <w:rPr>
                <w:bCs/>
                <w:sz w:val="24"/>
              </w:rPr>
              <w:t>遮阳伞</w:t>
            </w:r>
          </w:p>
        </w:tc>
        <w:tc>
          <w:tcPr>
            <w:tcW w:w="1800" w:type="dxa"/>
            <w:noWrap w:val="0"/>
            <w:vAlign w:val="top"/>
          </w:tcPr>
          <w:p w14:paraId="7D7FBE95">
            <w:pPr>
              <w:spacing w:line="360" w:lineRule="auto"/>
              <w:rPr>
                <w:rFonts w:hint="eastAsia"/>
                <w:bCs/>
                <w:sz w:val="24"/>
              </w:rPr>
            </w:pPr>
            <w:r>
              <w:rPr>
                <w:rFonts w:hint="eastAsia"/>
                <w:bCs/>
                <w:sz w:val="24"/>
              </w:rPr>
              <w:t>2</w:t>
            </w:r>
          </w:p>
        </w:tc>
        <w:tc>
          <w:tcPr>
            <w:tcW w:w="4140" w:type="dxa"/>
            <w:noWrap w:val="0"/>
            <w:vAlign w:val="top"/>
          </w:tcPr>
          <w:p w14:paraId="4DE225E6">
            <w:pPr>
              <w:spacing w:line="360" w:lineRule="auto"/>
              <w:rPr>
                <w:rFonts w:hint="eastAsia"/>
                <w:bCs/>
                <w:sz w:val="24"/>
              </w:rPr>
            </w:pPr>
            <w:r>
              <w:rPr>
                <w:bCs/>
                <w:sz w:val="24"/>
              </w:rPr>
              <w:t>保护仪器，保证精度，减少误差</w:t>
            </w:r>
          </w:p>
        </w:tc>
      </w:tr>
    </w:tbl>
    <w:p w14:paraId="0EA30ABC">
      <w:pPr>
        <w:spacing w:line="360" w:lineRule="auto"/>
        <w:rPr>
          <w:rFonts w:hint="eastAsia"/>
          <w:bCs/>
          <w:sz w:val="24"/>
        </w:rPr>
      </w:pPr>
      <w:bookmarkStart w:id="17" w:name="_Toc98658337"/>
    </w:p>
    <w:p w14:paraId="084CFA3D">
      <w:pPr>
        <w:spacing w:before="124" w:beforeLines="40" w:after="124" w:afterLines="40" w:line="500" w:lineRule="exact"/>
        <w:rPr>
          <w:rFonts w:hint="eastAsia" w:ascii="宋体" w:hAnsi="宋体"/>
          <w:bCs/>
          <w:sz w:val="24"/>
        </w:rPr>
      </w:pPr>
      <w:r>
        <w:rPr>
          <w:rFonts w:hint="eastAsia"/>
        </w:rPr>
        <w:t>3.3本工程使用的主要测量仪器如下：</w:t>
      </w:r>
    </w:p>
    <w:p w14:paraId="4E16F17B">
      <w:pPr>
        <w:rPr>
          <w:rFonts w:hint="eastAsia"/>
        </w:rPr>
      </w:pPr>
      <w:r>
        <w:rPr>
          <w:rFonts w:ascii="ˎ̥" w:hAnsi="ˎ̥" w:cs="宋体"/>
          <w:color w:val="auto"/>
          <w:kern w:val="0"/>
          <w:sz w:val="18"/>
          <w:szCs w:val="18"/>
          <w:u w:val="none"/>
        </w:rPr>
        <w:drawing>
          <wp:inline distT="0" distB="0" distL="114300" distR="114300">
            <wp:extent cx="1942465" cy="1903730"/>
            <wp:effectExtent l="0" t="0" r="635" b="1270"/>
            <wp:docPr id="121" name="图片 1" descr="点击浏览商品大图">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 descr="点击浏览商品大图"/>
                    <pic:cNvPicPr>
                      <a:picLocks noChangeAspect="1"/>
                    </pic:cNvPicPr>
                  </pic:nvPicPr>
                  <pic:blipFill>
                    <a:blip r:embed="rId7"/>
                    <a:stretch>
                      <a:fillRect/>
                    </a:stretch>
                  </pic:blipFill>
                  <pic:spPr>
                    <a:xfrm>
                      <a:off x="0" y="0"/>
                      <a:ext cx="1942465" cy="1903730"/>
                    </a:xfrm>
                    <a:prstGeom prst="rect">
                      <a:avLst/>
                    </a:prstGeom>
                    <a:noFill/>
                    <a:ln>
                      <a:noFill/>
                    </a:ln>
                  </pic:spPr>
                </pic:pic>
              </a:graphicData>
            </a:graphic>
          </wp:inline>
        </w:drawing>
      </w:r>
      <w:r>
        <w:rPr>
          <w:rFonts w:hint="eastAsia"/>
        </w:rPr>
        <w:t xml:space="preserve">    </w:t>
      </w:r>
      <w:r>
        <w:drawing>
          <wp:inline distT="0" distB="0" distL="114300" distR="114300">
            <wp:extent cx="1553210" cy="2021840"/>
            <wp:effectExtent l="0" t="0" r="8890" b="10160"/>
            <wp:docPr id="122" name="图片 2" descr="光学经纬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 descr="光学经纬仪"/>
                    <pic:cNvPicPr>
                      <a:picLocks noChangeAspect="1"/>
                    </pic:cNvPicPr>
                  </pic:nvPicPr>
                  <pic:blipFill>
                    <a:blip r:embed="rId8"/>
                    <a:stretch>
                      <a:fillRect/>
                    </a:stretch>
                  </pic:blipFill>
                  <pic:spPr>
                    <a:xfrm>
                      <a:off x="0" y="0"/>
                      <a:ext cx="1553210" cy="2021840"/>
                    </a:xfrm>
                    <a:prstGeom prst="rect">
                      <a:avLst/>
                    </a:prstGeom>
                    <a:noFill/>
                    <a:ln>
                      <a:noFill/>
                    </a:ln>
                  </pic:spPr>
                </pic:pic>
              </a:graphicData>
            </a:graphic>
          </wp:inline>
        </w:drawing>
      </w:r>
      <w:r>
        <w:rPr>
          <w:rFonts w:hint="eastAsia"/>
        </w:rPr>
        <w:t xml:space="preserve">     </w:t>
      </w:r>
      <w:r>
        <w:rPr>
          <w:rFonts w:ascii="ˎ̥" w:hAnsi="ˎ̥" w:cs="宋体"/>
          <w:kern w:val="0"/>
          <w:sz w:val="18"/>
          <w:szCs w:val="18"/>
        </w:rPr>
        <w:drawing>
          <wp:inline distT="0" distB="0" distL="114300" distR="114300">
            <wp:extent cx="1371600" cy="1760220"/>
            <wp:effectExtent l="0" t="0" r="0" b="5080"/>
            <wp:docPr id="123" name="图片 3" descr="200832716133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 descr="2008327161337196"/>
                    <pic:cNvPicPr>
                      <a:picLocks noChangeAspect="1"/>
                    </pic:cNvPicPr>
                  </pic:nvPicPr>
                  <pic:blipFill>
                    <a:blip r:embed="rId9"/>
                    <a:stretch>
                      <a:fillRect/>
                    </a:stretch>
                  </pic:blipFill>
                  <pic:spPr>
                    <a:xfrm>
                      <a:off x="0" y="0"/>
                      <a:ext cx="1371600" cy="1760220"/>
                    </a:xfrm>
                    <a:prstGeom prst="rect">
                      <a:avLst/>
                    </a:prstGeom>
                    <a:noFill/>
                    <a:ln>
                      <a:noFill/>
                    </a:ln>
                  </pic:spPr>
                </pic:pic>
              </a:graphicData>
            </a:graphic>
          </wp:inline>
        </w:drawing>
      </w:r>
    </w:p>
    <w:p w14:paraId="2B4CE059">
      <w:pPr>
        <w:rPr>
          <w:rFonts w:hint="eastAsia" w:ascii="ˎ̥" w:hAnsi="ˎ̥" w:cs="宋体"/>
          <w:b/>
          <w:kern w:val="0"/>
          <w:sz w:val="44"/>
          <w:szCs w:val="44"/>
        </w:rPr>
      </w:pPr>
      <w:r>
        <w:rPr>
          <w:rFonts w:hint="eastAsia"/>
        </w:rPr>
        <w:t xml:space="preserve">     </w:t>
      </w:r>
      <w:r>
        <w:rPr>
          <w:rFonts w:hint="eastAsia" w:ascii="ˎ̥" w:hAnsi="ˎ̥" w:cs="宋体"/>
          <w:b/>
          <w:kern w:val="0"/>
          <w:sz w:val="44"/>
          <w:szCs w:val="44"/>
        </w:rPr>
        <w:t xml:space="preserve">  全站仪     光学经纬仪    电子经纬仪</w:t>
      </w:r>
    </w:p>
    <w:p w14:paraId="54205E47">
      <w:pPr>
        <w:rPr>
          <w:rFonts w:hint="eastAsia" w:ascii="ˎ̥" w:hAnsi="ˎ̥" w:cs="宋体"/>
          <w:kern w:val="0"/>
          <w:sz w:val="18"/>
          <w:szCs w:val="18"/>
        </w:rPr>
      </w:pPr>
      <w:r>
        <w:rPr>
          <w:rFonts w:hint="eastAsia" w:ascii="ˎ̥" w:hAnsi="ˎ̥" w:cs="宋体"/>
          <w:kern w:val="0"/>
          <w:sz w:val="18"/>
          <w:szCs w:val="18"/>
        </w:rPr>
        <w:t xml:space="preserve">     </w:t>
      </w:r>
      <w:r>
        <w:drawing>
          <wp:inline distT="0" distB="0" distL="114300" distR="114300">
            <wp:extent cx="2009775" cy="2101215"/>
            <wp:effectExtent l="0" t="0" r="9525" b="6985"/>
            <wp:docPr id="124" name="图片 4" descr="垂准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4" descr="垂准仪"/>
                    <pic:cNvPicPr>
                      <a:picLocks noChangeAspect="1"/>
                    </pic:cNvPicPr>
                  </pic:nvPicPr>
                  <pic:blipFill>
                    <a:blip r:embed="rId10"/>
                    <a:stretch>
                      <a:fillRect/>
                    </a:stretch>
                  </pic:blipFill>
                  <pic:spPr>
                    <a:xfrm>
                      <a:off x="0" y="0"/>
                      <a:ext cx="2009775" cy="2101215"/>
                    </a:xfrm>
                    <a:prstGeom prst="rect">
                      <a:avLst/>
                    </a:prstGeom>
                    <a:noFill/>
                    <a:ln>
                      <a:noFill/>
                    </a:ln>
                  </pic:spPr>
                </pic:pic>
              </a:graphicData>
            </a:graphic>
          </wp:inline>
        </w:drawing>
      </w:r>
      <w:r>
        <w:rPr>
          <w:rFonts w:hint="eastAsia"/>
        </w:rPr>
        <w:t xml:space="preserve">               </w:t>
      </w:r>
      <w:r>
        <w:rPr>
          <w:rFonts w:ascii="ˎ̥" w:hAnsi="ˎ̥" w:cs="宋体"/>
          <w:kern w:val="0"/>
          <w:sz w:val="18"/>
          <w:szCs w:val="18"/>
        </w:rPr>
        <w:drawing>
          <wp:inline distT="0" distB="0" distL="114300" distR="114300">
            <wp:extent cx="2057400" cy="1905000"/>
            <wp:effectExtent l="0" t="0" r="0" b="0"/>
            <wp:docPr id="125" name="图片 5"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 descr="未命名"/>
                    <pic:cNvPicPr>
                      <a:picLocks noChangeAspect="1"/>
                    </pic:cNvPicPr>
                  </pic:nvPicPr>
                  <pic:blipFill>
                    <a:blip r:embed="rId11"/>
                    <a:stretch>
                      <a:fillRect/>
                    </a:stretch>
                  </pic:blipFill>
                  <pic:spPr>
                    <a:xfrm>
                      <a:off x="0" y="0"/>
                      <a:ext cx="2057400" cy="1905000"/>
                    </a:xfrm>
                    <a:prstGeom prst="rect">
                      <a:avLst/>
                    </a:prstGeom>
                    <a:noFill/>
                    <a:ln>
                      <a:noFill/>
                    </a:ln>
                  </pic:spPr>
                </pic:pic>
              </a:graphicData>
            </a:graphic>
          </wp:inline>
        </w:drawing>
      </w:r>
    </w:p>
    <w:p w14:paraId="6100C2CF">
      <w:pPr>
        <w:ind w:firstLine="1100" w:firstLineChars="249"/>
        <w:rPr>
          <w:rFonts w:hint="eastAsia"/>
          <w:b/>
          <w:sz w:val="44"/>
          <w:szCs w:val="44"/>
        </w:rPr>
      </w:pPr>
      <w:r>
        <w:rPr>
          <w:rFonts w:hint="eastAsia" w:ascii="ˎ̥" w:hAnsi="ˎ̥" w:cs="宋体"/>
          <w:b/>
          <w:kern w:val="0"/>
          <w:sz w:val="44"/>
          <w:szCs w:val="44"/>
        </w:rPr>
        <w:t>激光垂准仪             水准仪</w:t>
      </w:r>
    </w:p>
    <w:p w14:paraId="4BA4560C">
      <w:pPr>
        <w:spacing w:line="360" w:lineRule="auto"/>
        <w:rPr>
          <w:rFonts w:hint="eastAsia"/>
          <w:bCs/>
          <w:sz w:val="24"/>
        </w:rPr>
      </w:pPr>
    </w:p>
    <w:p w14:paraId="73EC418C">
      <w:pPr>
        <w:spacing w:line="360" w:lineRule="auto"/>
        <w:ind w:left="479" w:leftChars="228"/>
        <w:rPr>
          <w:rFonts w:hint="eastAsia"/>
          <w:bCs/>
          <w:sz w:val="24"/>
        </w:rPr>
      </w:pPr>
      <w:r>
        <w:rPr>
          <w:bCs/>
          <w:sz w:val="24"/>
        </w:rPr>
        <w:t>3.</w:t>
      </w:r>
      <w:r>
        <w:rPr>
          <w:rFonts w:hint="eastAsia"/>
          <w:bCs/>
          <w:sz w:val="24"/>
        </w:rPr>
        <w:t>4</w:t>
      </w:r>
      <w:r>
        <w:rPr>
          <w:bCs/>
          <w:sz w:val="24"/>
        </w:rPr>
        <w:t>.测量机构组成及人员配备</w:t>
      </w:r>
      <w:bookmarkEnd w:id="17"/>
      <w:r>
        <w:rPr>
          <w:bCs/>
          <w:sz w:val="24"/>
        </w:rPr>
        <w:cr/>
      </w:r>
    </w:p>
    <w:p w14:paraId="7518EDEF">
      <w:pPr>
        <w:spacing w:line="360" w:lineRule="auto"/>
        <w:ind w:left="479" w:leftChars="228"/>
        <w:rPr>
          <w:rFonts w:hint="eastAsia"/>
          <w:bCs/>
          <w:sz w:val="24"/>
        </w:rPr>
      </w:pPr>
      <w:r>
        <w:rPr>
          <w:rFonts w:hint="eastAsia"/>
          <w:bCs/>
          <w:sz w:val="24"/>
          <w:lang/>
        </w:rPr>
        <mc:AlternateContent>
          <mc:Choice Requires="wps">
            <w:drawing>
              <wp:anchor distT="0" distB="0" distL="114300" distR="114300" simplePos="0" relativeHeight="251688960" behindDoc="0" locked="0" layoutInCell="1" allowOverlap="1">
                <wp:simplePos x="0" y="0"/>
                <wp:positionH relativeFrom="column">
                  <wp:posOffset>2171700</wp:posOffset>
                </wp:positionH>
                <wp:positionV relativeFrom="paragraph">
                  <wp:posOffset>0</wp:posOffset>
                </wp:positionV>
                <wp:extent cx="1485900" cy="297180"/>
                <wp:effectExtent l="4445" t="4445" r="8255" b="15875"/>
                <wp:wrapNone/>
                <wp:docPr id="89" name="文本框 2"/>
                <wp:cNvGraphicFramePr/>
                <a:graphic xmlns:a="http://schemas.openxmlformats.org/drawingml/2006/main">
                  <a:graphicData uri="http://schemas.microsoft.com/office/word/2010/wordprocessingShape">
                    <wps:wsp>
                      <wps:cNvSpPr txBox="1"/>
                      <wps:spPr>
                        <a:xfrm>
                          <a:off x="0" y="0"/>
                          <a:ext cx="14859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15A612">
                            <w:pPr>
                              <w:ind w:firstLine="210" w:firstLineChars="100"/>
                              <w:jc w:val="center"/>
                              <w:rPr>
                                <w:rFonts w:hint="eastAsia"/>
                              </w:rPr>
                            </w:pPr>
                            <w:r>
                              <w:rPr>
                                <w:rFonts w:hint="eastAsia"/>
                              </w:rPr>
                              <w:t>测量工程师</w:t>
                            </w:r>
                          </w:p>
                        </w:txbxContent>
                      </wps:txbx>
                      <wps:bodyPr wrap="square" upright="1"/>
                    </wps:wsp>
                  </a:graphicData>
                </a:graphic>
              </wp:anchor>
            </w:drawing>
          </mc:Choice>
          <mc:Fallback>
            <w:pict>
              <v:shape id="文本框 2" o:spid="_x0000_s1026" o:spt="202" type="#_x0000_t202" style="position:absolute;left:0pt;margin-left:171pt;margin-top:0pt;height:23.4pt;width:117pt;z-index:251688960;mso-width-relative:page;mso-height-relative:page;" fillcolor="#FFFFFF" filled="t" stroked="t" coordsize="21600,21600" o:gfxdata="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f8Ck9cAAAAHAQAADwAA&#10;AAAAAAABACAAAAAiAAAAZHJzL2Rvd25yZXYueG1sUEsBAhQAFAAAAAgAh07iQI4cTiwXAgAARQQA&#10;AA4AAAAAAAAAAQAgAAAAJgEAAGRycy9lMm9Eb2MueG1sUEsFBgAAAAAGAAYAWQEAAK8FAAAAAA==&#10;">
                <v:fill on="t" focussize="0,0"/>
                <v:stroke color="#000000" joinstyle="miter"/>
                <v:imagedata o:title=""/>
                <o:lock v:ext="edit" aspectratio="f"/>
                <v:textbox>
                  <w:txbxContent>
                    <w:p w14:paraId="2615A612">
                      <w:pPr>
                        <w:ind w:firstLine="210" w:firstLineChars="100"/>
                        <w:jc w:val="center"/>
                        <w:rPr>
                          <w:rFonts w:hint="eastAsia"/>
                        </w:rPr>
                      </w:pPr>
                      <w:r>
                        <w:rPr>
                          <w:rFonts w:hint="eastAsia"/>
                        </w:rPr>
                        <w:t>测量工程师</w:t>
                      </w:r>
                    </w:p>
                  </w:txbxContent>
                </v:textbox>
              </v:shape>
            </w:pict>
          </mc:Fallback>
        </mc:AlternateContent>
      </w:r>
    </w:p>
    <w:p w14:paraId="0B2DAFCA">
      <w:pPr>
        <w:spacing w:line="360" w:lineRule="auto"/>
        <w:ind w:left="479" w:leftChars="228"/>
        <w:rPr>
          <w:rFonts w:hint="eastAsia"/>
          <w:bCs/>
          <w:sz w:val="24"/>
        </w:rPr>
      </w:pPr>
      <w:r>
        <w:rPr>
          <w:rFonts w:hint="eastAsia"/>
          <w:bCs/>
          <w:sz w:val="24"/>
          <w:lang/>
        </w:rPr>
        <mc:AlternateContent>
          <mc:Choice Requires="wps">
            <w:drawing>
              <wp:anchor distT="0" distB="0" distL="114300" distR="114300" simplePos="0" relativeHeight="251687936" behindDoc="0" locked="0" layoutInCell="1" allowOverlap="1">
                <wp:simplePos x="0" y="0"/>
                <wp:positionH relativeFrom="column">
                  <wp:posOffset>2971800</wp:posOffset>
                </wp:positionH>
                <wp:positionV relativeFrom="paragraph">
                  <wp:posOffset>0</wp:posOffset>
                </wp:positionV>
                <wp:extent cx="635" cy="99060"/>
                <wp:effectExtent l="25400" t="0" r="24765" b="2540"/>
                <wp:wrapNone/>
                <wp:docPr id="88" name="直线 3"/>
                <wp:cNvGraphicFramePr/>
                <a:graphic xmlns:a="http://schemas.openxmlformats.org/drawingml/2006/main">
                  <a:graphicData uri="http://schemas.microsoft.com/office/word/2010/wordprocessingShape">
                    <wps:wsp>
                      <wps:cNvSpPr/>
                      <wps:spPr>
                        <a:xfrm>
                          <a:off x="0" y="0"/>
                          <a:ext cx="635" cy="9906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3" o:spid="_x0000_s1026" o:spt="20" style="position:absolute;left:0pt;margin-left:234pt;margin-top:0pt;height:7.8pt;width:0.05pt;z-index:251687936;mso-width-relative:page;mso-height-relative:page;" filled="f" stroked="t" coordsize="21600,21600" o:gfxdata="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8LKSk1wAAAAcBAAAPAAAAAAAAAAEAIAAAACIAAABkcnMvZG93bnJldi54bWxQSwECFAAU&#10;AAAACACHTuJAz61aV/IBAADeAwAADgAAAAAAAAABACAAAAAmAQAAZHJzL2Uyb0RvYy54bWxQSwUG&#10;AAAAAAYABgBZAQAAigUAAAAA&#10;">
                <v:fill on="f" focussize="0,0"/>
                <v:stroke color="#000000" joinstyle="round" endarrow="block" endarrowwidth="narrow" endarrowlength="short"/>
                <v:imagedata o:title=""/>
                <o:lock v:ext="edit" aspectratio="f"/>
              </v:line>
            </w:pict>
          </mc:Fallback>
        </mc:AlternateContent>
      </w:r>
      <w:r>
        <w:rPr>
          <w:rFonts w:hint="eastAsia"/>
          <w:bCs/>
          <w:sz w:val="24"/>
          <w:lang/>
        </w:rPr>
        <mc:AlternateContent>
          <mc:Choice Requires="wps">
            <w:drawing>
              <wp:anchor distT="0" distB="0" distL="114300" distR="114300" simplePos="0" relativeHeight="251682816" behindDoc="0" locked="0" layoutInCell="1" allowOverlap="1">
                <wp:simplePos x="0" y="0"/>
                <wp:positionH relativeFrom="column">
                  <wp:posOffset>3771900</wp:posOffset>
                </wp:positionH>
                <wp:positionV relativeFrom="paragraph">
                  <wp:posOffset>198120</wp:posOffset>
                </wp:positionV>
                <wp:extent cx="914400" cy="297180"/>
                <wp:effectExtent l="4445" t="4445" r="8255" b="15875"/>
                <wp:wrapNone/>
                <wp:docPr id="83" name="文本框 4"/>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90F64F">
                            <w:pPr>
                              <w:ind w:firstLine="210" w:firstLineChars="100"/>
                              <w:rPr>
                                <w:rFonts w:hint="eastAsia"/>
                              </w:rPr>
                            </w:pPr>
                            <w:r>
                              <w:rPr>
                                <w:rFonts w:hint="eastAsia"/>
                              </w:rPr>
                              <w:t>测量组</w:t>
                            </w:r>
                          </w:p>
                        </w:txbxContent>
                      </wps:txbx>
                      <wps:bodyPr wrap="square" upright="1"/>
                    </wps:wsp>
                  </a:graphicData>
                </a:graphic>
              </wp:anchor>
            </w:drawing>
          </mc:Choice>
          <mc:Fallback>
            <w:pict>
              <v:shape id="文本框 4" o:spid="_x0000_s1026" o:spt="202" type="#_x0000_t202" style="position:absolute;left:0pt;margin-left:297pt;margin-top:15.6pt;height:23.4pt;width:72pt;z-index:251682816;mso-width-relative:page;mso-height-relative:page;" fillcolor="#FFFFFF" filled="t" stroked="t" coordsize="21600,21600" o:gfxdata="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haPNgAAAAJAQAADwAA&#10;AAAAAAABACAAAAAiAAAAZHJzL2Rvd25yZXYueG1sUEsBAhQAFAAAAAgAh07iQHNM0gQWAgAARAQA&#10;AA4AAAAAAAAAAQAgAAAAJwEAAGRycy9lMm9Eb2MueG1sUEsFBgAAAAAGAAYAWQEAAK8FAAAAAA==&#10;">
                <v:fill on="t" focussize="0,0"/>
                <v:stroke color="#000000" joinstyle="miter"/>
                <v:imagedata o:title=""/>
                <o:lock v:ext="edit" aspectratio="f"/>
                <v:textbox>
                  <w:txbxContent>
                    <w:p w14:paraId="3090F64F">
                      <w:pPr>
                        <w:ind w:firstLine="210" w:firstLineChars="100"/>
                        <w:rPr>
                          <w:rFonts w:hint="eastAsia"/>
                        </w:rPr>
                      </w:pPr>
                      <w:r>
                        <w:rPr>
                          <w:rFonts w:hint="eastAsia"/>
                        </w:rPr>
                        <w:t>测量组</w:t>
                      </w:r>
                    </w:p>
                  </w:txbxContent>
                </v:textbox>
              </v:shape>
            </w:pict>
          </mc:Fallback>
        </mc:AlternateContent>
      </w:r>
      <w:r>
        <w:rPr>
          <w:rFonts w:hint="eastAsia"/>
          <w:bCs/>
          <w:sz w:val="24"/>
          <w:lang/>
        </w:rPr>
        <mc:AlternateContent>
          <mc:Choice Requires="wps">
            <w:drawing>
              <wp:anchor distT="0" distB="0" distL="114300" distR="114300" simplePos="0" relativeHeight="251693056" behindDoc="0" locked="0" layoutInCell="1" allowOverlap="1">
                <wp:simplePos x="0" y="0"/>
                <wp:positionH relativeFrom="column">
                  <wp:posOffset>4229100</wp:posOffset>
                </wp:positionH>
                <wp:positionV relativeFrom="paragraph">
                  <wp:posOffset>99060</wp:posOffset>
                </wp:positionV>
                <wp:extent cx="635" cy="99060"/>
                <wp:effectExtent l="25400" t="0" r="24765" b="2540"/>
                <wp:wrapNone/>
                <wp:docPr id="93" name="直线 5"/>
                <wp:cNvGraphicFramePr/>
                <a:graphic xmlns:a="http://schemas.openxmlformats.org/drawingml/2006/main">
                  <a:graphicData uri="http://schemas.microsoft.com/office/word/2010/wordprocessingShape">
                    <wps:wsp>
                      <wps:cNvSpPr/>
                      <wps:spPr>
                        <a:xfrm>
                          <a:off x="0" y="0"/>
                          <a:ext cx="635" cy="9906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5" o:spid="_x0000_s1026" o:spt="20" style="position:absolute;left:0pt;margin-left:333pt;margin-top:7.8pt;height:7.8pt;width:0.05pt;z-index:251693056;mso-width-relative:page;mso-height-relative:page;" filled="f" stroked="t" coordsize="21600,21600" o:gfxdata="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o8FFtcAAAAJAQAADwAAAAAAAAABACAAAAAiAAAAZHJzL2Rvd25yZXYueG1sUEsBAhQA&#10;FAAAAAgAh07iQPzjUxjzAQAA3gMAAA4AAAAAAAAAAQAgAAAAJgEAAGRycy9lMm9Eb2MueG1sUEsF&#10;BgAAAAAGAAYAWQEAAIsFAAAAAA==&#10;">
                <v:fill on="f" focussize="0,0"/>
                <v:stroke color="#000000" joinstyle="round" endarrow="block" endarrowwidth="narrow" endarrowlength="short"/>
                <v:imagedata o:title=""/>
                <o:lock v:ext="edit" aspectratio="f"/>
              </v:line>
            </w:pict>
          </mc:Fallback>
        </mc:AlternateContent>
      </w:r>
      <w:r>
        <w:rPr>
          <w:rFonts w:hint="eastAsia"/>
          <w:bCs/>
          <w:sz w:val="24"/>
          <w:lang/>
        </w:rPr>
        <mc:AlternateContent>
          <mc:Choice Requires="wps">
            <w:drawing>
              <wp:anchor distT="0" distB="0" distL="114300" distR="114300" simplePos="0" relativeHeight="251692032" behindDoc="0" locked="0" layoutInCell="1" allowOverlap="1">
                <wp:simplePos x="0" y="0"/>
                <wp:positionH relativeFrom="column">
                  <wp:posOffset>1600200</wp:posOffset>
                </wp:positionH>
                <wp:positionV relativeFrom="paragraph">
                  <wp:posOffset>99060</wp:posOffset>
                </wp:positionV>
                <wp:extent cx="635" cy="99060"/>
                <wp:effectExtent l="25400" t="0" r="24765" b="2540"/>
                <wp:wrapNone/>
                <wp:docPr id="92" name="直线 6"/>
                <wp:cNvGraphicFramePr/>
                <a:graphic xmlns:a="http://schemas.openxmlformats.org/drawingml/2006/main">
                  <a:graphicData uri="http://schemas.microsoft.com/office/word/2010/wordprocessingShape">
                    <wps:wsp>
                      <wps:cNvSpPr/>
                      <wps:spPr>
                        <a:xfrm>
                          <a:off x="0" y="0"/>
                          <a:ext cx="635" cy="9906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6" o:spid="_x0000_s1026" o:spt="20" style="position:absolute;left:0pt;margin-left:126pt;margin-top:7.8pt;height:7.8pt;width:0.05pt;z-index:251692032;mso-width-relative:page;mso-height-relative:page;" filled="f" stroked="t" coordsize="21600,21600" o:gfxdata="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lsF1Z1wAAAAkBAAAPAAAAAAAAAAEAIAAAACIAAABkcnMvZG93bnJldi54bWxQSwECFAAU&#10;AAAACACHTuJAfCMhjfIBAADeAwAADgAAAAAAAAABACAAAAAmAQAAZHJzL2Uyb0RvYy54bWxQSwUG&#10;AAAAAAYABgBZAQAAigUAAAAA&#10;">
                <v:fill on="f" focussize="0,0"/>
                <v:stroke color="#000000" joinstyle="round" endarrow="block" endarrowwidth="narrow" endarrowlength="short"/>
                <v:imagedata o:title=""/>
                <o:lock v:ext="edit" aspectratio="f"/>
              </v:line>
            </w:pict>
          </mc:Fallback>
        </mc:AlternateContent>
      </w:r>
      <w:r>
        <w:rPr>
          <w:rFonts w:hint="eastAsia"/>
          <w:bCs/>
          <w:sz w:val="24"/>
          <w:lang/>
        </w:rPr>
        <mc:AlternateContent>
          <mc:Choice Requires="wps">
            <w:drawing>
              <wp:anchor distT="0" distB="0" distL="114300" distR="114300" simplePos="0" relativeHeight="251691008" behindDoc="0" locked="0" layoutInCell="1" allowOverlap="1">
                <wp:simplePos x="0" y="0"/>
                <wp:positionH relativeFrom="column">
                  <wp:posOffset>1600200</wp:posOffset>
                </wp:positionH>
                <wp:positionV relativeFrom="paragraph">
                  <wp:posOffset>99060</wp:posOffset>
                </wp:positionV>
                <wp:extent cx="2628900" cy="0"/>
                <wp:effectExtent l="0" t="4445" r="0" b="5080"/>
                <wp:wrapNone/>
                <wp:docPr id="91" name="直线 7"/>
                <wp:cNvGraphicFramePr/>
                <a:graphic xmlns:a="http://schemas.openxmlformats.org/drawingml/2006/main">
                  <a:graphicData uri="http://schemas.microsoft.com/office/word/2010/wordprocessingShape">
                    <wps:wsp>
                      <wps:cNvSpPr/>
                      <wps:spPr>
                        <a:xfrm>
                          <a:off x="0" y="0"/>
                          <a:ext cx="2628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 o:spid="_x0000_s1026" o:spt="20" style="position:absolute;left:0pt;margin-left:126pt;margin-top:7.8pt;height:0pt;width:207pt;z-index:251691008;mso-width-relative:page;mso-height-relative:page;" filled="f" stroked="t" coordsize="21600,21600" o:gfxdata="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1oubB1QAA&#10;AAkBAAAPAAAAAAAAAAEAIAAAACIAAABkcnMvZG93bnJldi54bWxQSwECFAAUAAAACACHTuJAQbAT&#10;hegBAADcAwAADgAAAAAAAAABACAAAAAkAQAAZHJzL2Uyb0RvYy54bWxQSwUGAAAAAAYABgBZAQAA&#10;fgUAAAAA&#10;">
                <v:fill on="f" focussize="0,0"/>
                <v:stroke color="#000000" joinstyle="round"/>
                <v:imagedata o:title=""/>
                <o:lock v:ext="edit" aspectratio="f"/>
              </v:line>
            </w:pict>
          </mc:Fallback>
        </mc:AlternateContent>
      </w:r>
      <w:r>
        <w:rPr>
          <w:rFonts w:hint="eastAsia"/>
          <w:bCs/>
          <w:sz w:val="24"/>
          <w:lang/>
        </w:rPr>
        <mc:AlternateContent>
          <mc:Choice Requires="wps">
            <w:drawing>
              <wp:anchor distT="0" distB="0" distL="114300" distR="114300" simplePos="0" relativeHeight="251689984" behindDoc="0" locked="0" layoutInCell="1" allowOverlap="1">
                <wp:simplePos x="0" y="0"/>
                <wp:positionH relativeFrom="column">
                  <wp:posOffset>1143000</wp:posOffset>
                </wp:positionH>
                <wp:positionV relativeFrom="paragraph">
                  <wp:posOffset>198120</wp:posOffset>
                </wp:positionV>
                <wp:extent cx="914400" cy="297180"/>
                <wp:effectExtent l="4445" t="4445" r="8255" b="15875"/>
                <wp:wrapNone/>
                <wp:docPr id="90" name="文本框 8"/>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C1F6DC">
                            <w:pPr>
                              <w:ind w:firstLine="210" w:firstLineChars="100"/>
                              <w:rPr>
                                <w:rFonts w:hint="eastAsia"/>
                              </w:rPr>
                            </w:pPr>
                            <w:r>
                              <w:rPr>
                                <w:rFonts w:hint="eastAsia"/>
                              </w:rPr>
                              <w:t>测量组</w:t>
                            </w:r>
                          </w:p>
                        </w:txbxContent>
                      </wps:txbx>
                      <wps:bodyPr wrap="square" upright="1"/>
                    </wps:wsp>
                  </a:graphicData>
                </a:graphic>
              </wp:anchor>
            </w:drawing>
          </mc:Choice>
          <mc:Fallback>
            <w:pict>
              <v:shape id="文本框 8" o:spid="_x0000_s1026" o:spt="202" type="#_x0000_t202" style="position:absolute;left:0pt;margin-left:90pt;margin-top:15.6pt;height:23.4pt;width:72pt;z-index:251689984;mso-width-relative:page;mso-height-relative:page;" fillcolor="#FFFFFF" filled="t" stroked="t" coordsize="21600,21600" o:gfxdata="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OqjFH2AAAAAkBAAAPAAAA&#10;AAAAAAEAIAAAACIAAABkcnMvZG93bnJldi54bWxQSwECFAAUAAAACACHTuJADka7FRUCAABEBAAA&#10;DgAAAAAAAAABACAAAAAnAQAAZHJzL2Uyb0RvYy54bWxQSwUGAAAAAAYABgBZAQAArgUAAAAA&#10;">
                <v:fill on="t" focussize="0,0"/>
                <v:stroke color="#000000" joinstyle="miter"/>
                <v:imagedata o:title=""/>
                <o:lock v:ext="edit" aspectratio="f"/>
                <v:textbox>
                  <w:txbxContent>
                    <w:p w14:paraId="5FC1F6DC">
                      <w:pPr>
                        <w:ind w:firstLine="210" w:firstLineChars="100"/>
                        <w:rPr>
                          <w:rFonts w:hint="eastAsia"/>
                        </w:rPr>
                      </w:pPr>
                      <w:r>
                        <w:rPr>
                          <w:rFonts w:hint="eastAsia"/>
                        </w:rPr>
                        <w:t>测量组</w:t>
                      </w:r>
                    </w:p>
                  </w:txbxContent>
                </v:textbox>
              </v:shape>
            </w:pict>
          </mc:Fallback>
        </mc:AlternateContent>
      </w:r>
    </w:p>
    <w:p w14:paraId="5A214257">
      <w:pPr>
        <w:spacing w:line="360" w:lineRule="auto"/>
        <w:ind w:left="479" w:leftChars="228"/>
        <w:rPr>
          <w:rFonts w:hint="eastAsia"/>
          <w:bCs/>
          <w:sz w:val="24"/>
        </w:rPr>
      </w:pPr>
      <w:r>
        <w:rPr>
          <w:rFonts w:hint="eastAsia"/>
          <w:bCs/>
          <w:sz w:val="24"/>
          <w:lang/>
        </w:rPr>
        <mc:AlternateContent>
          <mc:Choice Requires="wps">
            <w:drawing>
              <wp:anchor distT="0" distB="0" distL="114300" distR="114300" simplePos="0" relativeHeight="251697152" behindDoc="0" locked="0" layoutInCell="1" allowOverlap="1">
                <wp:simplePos x="0" y="0"/>
                <wp:positionH relativeFrom="column">
                  <wp:posOffset>4229100</wp:posOffset>
                </wp:positionH>
                <wp:positionV relativeFrom="paragraph">
                  <wp:posOffset>198120</wp:posOffset>
                </wp:positionV>
                <wp:extent cx="635" cy="198120"/>
                <wp:effectExtent l="4445" t="0" r="7620" b="5080"/>
                <wp:wrapNone/>
                <wp:docPr id="97" name="直线 9"/>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 o:spid="_x0000_s1026" o:spt="20" style="position:absolute;left:0pt;margin-left:333pt;margin-top:15.6pt;height:15.6pt;width:0.05pt;z-index:251697152;mso-width-relative:page;mso-height-relative:page;" filled="f" stroked="t" coordsize="21600,21600" o:gfxdata="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wQBrY&#10;1gAAAAkBAAAPAAAAAAAAAAEAIAAAACIAAABkcnMvZG93bnJldi54bWxQSwECFAAUAAAACACHTuJA&#10;qXhZPeoBAADdAwAADgAAAAAAAAABACAAAAAlAQAAZHJzL2Uyb0RvYy54bWxQSwUGAAAAAAYABgBZ&#10;AQAAgQUAAAAA&#10;">
                <v:fill on="f" focussize="0,0"/>
                <v:stroke color="#000000" joinstyle="round"/>
                <v:imagedata o:title=""/>
                <o:lock v:ext="edit" aspectratio="f"/>
              </v:line>
            </w:pict>
          </mc:Fallback>
        </mc:AlternateContent>
      </w:r>
      <w:r>
        <w:rPr>
          <w:rFonts w:hint="eastAsia"/>
          <w:bCs/>
          <w:sz w:val="24"/>
          <w:lang/>
        </w:rPr>
        <mc:AlternateContent>
          <mc:Choice Requires="wps">
            <w:drawing>
              <wp:anchor distT="0" distB="0" distL="114300" distR="114300" simplePos="0" relativeHeight="251695104" behindDoc="0" locked="0" layoutInCell="1" allowOverlap="1">
                <wp:simplePos x="0" y="0"/>
                <wp:positionH relativeFrom="column">
                  <wp:posOffset>1600200</wp:posOffset>
                </wp:positionH>
                <wp:positionV relativeFrom="paragraph">
                  <wp:posOffset>198120</wp:posOffset>
                </wp:positionV>
                <wp:extent cx="635" cy="198120"/>
                <wp:effectExtent l="4445" t="0" r="7620" b="5080"/>
                <wp:wrapNone/>
                <wp:docPr id="95" name="直线 10"/>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126pt;margin-top:15.6pt;height:15.6pt;width:0.05pt;z-index:251695104;mso-width-relative:page;mso-height-relative:page;" filled="f" stroked="t" coordsize="21600,21600" o:gfxdata="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239Cl9cA&#10;AAAJAQAADwAAAAAAAAABACAAAAAiAAAAZHJzL2Rvd25yZXYueG1sUEsBAhQAFAAAAAgAh07iQHNt&#10;XxjnAQAA3gMAAA4AAAAAAAAAAQAgAAAAJgEAAGRycy9lMm9Eb2MueG1sUEsFBgAAAAAGAAYAWQEA&#10;AH8FAAAAAA==&#10;">
                <v:fill on="f" focussize="0,0"/>
                <v:stroke color="#000000" joinstyle="round"/>
                <v:imagedata o:title=""/>
                <o:lock v:ext="edit" aspectratio="f"/>
              </v:line>
            </w:pict>
          </mc:Fallback>
        </mc:AlternateContent>
      </w:r>
    </w:p>
    <w:p w14:paraId="4D1D117F">
      <w:pPr>
        <w:spacing w:line="360" w:lineRule="auto"/>
        <w:ind w:left="479" w:leftChars="228"/>
        <w:rPr>
          <w:rFonts w:hint="eastAsia"/>
          <w:bCs/>
          <w:sz w:val="24"/>
        </w:rPr>
      </w:pPr>
      <w:r>
        <w:rPr>
          <w:rFonts w:hint="eastAsia"/>
          <w:bCs/>
          <w:sz w:val="24"/>
          <w:lang/>
        </w:rPr>
        <mc:AlternateContent>
          <mc:Choice Requires="wps">
            <w:drawing>
              <wp:anchor distT="0" distB="0" distL="114300" distR="114300" simplePos="0" relativeHeight="251696128" behindDoc="0" locked="0" layoutInCell="1" allowOverlap="1">
                <wp:simplePos x="0" y="0"/>
                <wp:positionH relativeFrom="column">
                  <wp:posOffset>6743700</wp:posOffset>
                </wp:positionH>
                <wp:positionV relativeFrom="paragraph">
                  <wp:posOffset>0</wp:posOffset>
                </wp:positionV>
                <wp:extent cx="635" cy="198120"/>
                <wp:effectExtent l="4445" t="0" r="7620" b="5080"/>
                <wp:wrapNone/>
                <wp:docPr id="96" name="直线 11"/>
                <wp:cNvGraphicFramePr/>
                <a:graphic xmlns:a="http://schemas.openxmlformats.org/drawingml/2006/main">
                  <a:graphicData uri="http://schemas.microsoft.com/office/word/2010/wordprocessingShape">
                    <wps:wsp>
                      <wps:cNvSpPr/>
                      <wps:spPr>
                        <a:xfrm>
                          <a:off x="0" y="0"/>
                          <a:ext cx="635"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531pt;margin-top:0pt;height:15.6pt;width:0.05pt;z-index:251696128;mso-width-relative:page;mso-height-relative:page;" filled="f" stroked="t" coordsize="21600,21600" o:gfxdata="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HwqSrV&#10;AAAACQEAAA8AAAAAAAAAAQAgAAAAIgAAAGRycy9kb3ducmV2LnhtbFBLAQIUABQAAAAIAIdO4kBQ&#10;nHHX6gEAAN4DAAAOAAAAAAAAAAEAIAAAACQBAABkcnMvZTJvRG9jLnhtbFBLBQYAAAAABgAGAFkB&#10;AACABQAAAAA=&#10;">
                <v:fill on="f" focussize="0,0"/>
                <v:stroke color="#000000" joinstyle="round"/>
                <v:imagedata o:title=""/>
                <o:lock v:ext="edit" aspectratio="f"/>
              </v:line>
            </w:pict>
          </mc:Fallback>
        </mc:AlternateContent>
      </w:r>
      <w:r>
        <w:rPr>
          <w:rFonts w:hint="eastAsia"/>
          <w:bCs/>
          <w:sz w:val="24"/>
          <w:lang/>
        </w:rPr>
        <mc:AlternateContent>
          <mc:Choice Requires="wps">
            <w:drawing>
              <wp:anchor distT="0" distB="0" distL="114300" distR="114300" simplePos="0" relativeHeight="251701248" behindDoc="0" locked="0" layoutInCell="1" allowOverlap="1">
                <wp:simplePos x="0" y="0"/>
                <wp:positionH relativeFrom="column">
                  <wp:posOffset>4914900</wp:posOffset>
                </wp:positionH>
                <wp:positionV relativeFrom="paragraph">
                  <wp:posOffset>99060</wp:posOffset>
                </wp:positionV>
                <wp:extent cx="635" cy="297180"/>
                <wp:effectExtent l="24765" t="0" r="25400" b="7620"/>
                <wp:wrapNone/>
                <wp:docPr id="101" name="直线 12"/>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2" o:spid="_x0000_s1026" o:spt="20" style="position:absolute;left:0pt;margin-left:387pt;margin-top:7.8pt;height:23.4pt;width:0.05pt;z-index:251701248;mso-width-relative:page;mso-height-relative:page;" filled="f" stroked="t" coordsize="21600,21600" o:gfxdata="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LSLJ/2QAAAAkBAAAPAAAAAAAAAAEAIAAAACIAAABkcnMvZG93bnJldi54bWxQ&#10;SwECFAAUAAAACACHTuJA2Y/QV/YBAADhAwAADgAAAAAAAAABACAAAAAoAQAAZHJzL2Uyb0RvYy54&#10;bWxQSwUGAAAAAAYABgBZAQAAkAUAAAAA&#10;">
                <v:fill on="f" focussize="0,0"/>
                <v:stroke color="#000000" joinstyle="round" endarrow="block" endarrowwidth="narrow" endarrowlength="short"/>
                <v:imagedata o:title=""/>
                <o:lock v:ext="edit" aspectratio="f"/>
              </v:line>
            </w:pict>
          </mc:Fallback>
        </mc:AlternateContent>
      </w:r>
      <w:r>
        <w:rPr>
          <w:rFonts w:hint="eastAsia"/>
          <w:bCs/>
          <w:sz w:val="24"/>
          <w:lang/>
        </w:rPr>
        <mc:AlternateContent>
          <mc:Choice Requires="wps">
            <w:drawing>
              <wp:anchor distT="0" distB="0" distL="114300" distR="114300" simplePos="0" relativeHeight="251700224" behindDoc="0" locked="0" layoutInCell="1" allowOverlap="1">
                <wp:simplePos x="0" y="0"/>
                <wp:positionH relativeFrom="column">
                  <wp:posOffset>3657600</wp:posOffset>
                </wp:positionH>
                <wp:positionV relativeFrom="paragraph">
                  <wp:posOffset>99060</wp:posOffset>
                </wp:positionV>
                <wp:extent cx="635" cy="297180"/>
                <wp:effectExtent l="24765" t="0" r="25400" b="7620"/>
                <wp:wrapNone/>
                <wp:docPr id="100" name="直线 13"/>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3" o:spid="_x0000_s1026" o:spt="20" style="position:absolute;left:0pt;margin-left:288pt;margin-top:7.8pt;height:23.4pt;width:0.05pt;z-index:251700224;mso-width-relative:page;mso-height-relative:page;" filled="f" stroked="t" coordsize="21600,21600" o:gfxdata="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I0t0rYAAAACQEAAA8AAAAAAAAAAQAgAAAAIgAAAGRycy9kb3ducmV2LnhtbFBL&#10;AQIUABQAAAAIAIdO4kBXhgF99gEAAOEDAAAOAAAAAAAAAAEAIAAAACcBAABkcnMvZTJvRG9jLnht&#10;bFBLBQYAAAAABgAGAFkBAACPBQAAAAA=&#10;">
                <v:fill on="f" focussize="0,0"/>
                <v:stroke color="#000000" joinstyle="round" endarrow="block" endarrowwidth="narrow" endarrowlength="short"/>
                <v:imagedata o:title=""/>
                <o:lock v:ext="edit" aspectratio="f"/>
              </v:line>
            </w:pict>
          </mc:Fallback>
        </mc:AlternateContent>
      </w:r>
      <w:r>
        <w:rPr>
          <w:rFonts w:hint="eastAsia"/>
          <w:bCs/>
          <w:sz w:val="24"/>
          <w:lang/>
        </w:rPr>
        <mc:AlternateContent>
          <mc:Choice Requires="wps">
            <w:drawing>
              <wp:anchor distT="0" distB="0" distL="114300" distR="114300" simplePos="0" relativeHeight="251699200" behindDoc="0" locked="0" layoutInCell="1" allowOverlap="1">
                <wp:simplePos x="0" y="0"/>
                <wp:positionH relativeFrom="column">
                  <wp:posOffset>2400300</wp:posOffset>
                </wp:positionH>
                <wp:positionV relativeFrom="paragraph">
                  <wp:posOffset>99060</wp:posOffset>
                </wp:positionV>
                <wp:extent cx="635" cy="297180"/>
                <wp:effectExtent l="24765" t="0" r="25400" b="7620"/>
                <wp:wrapNone/>
                <wp:docPr id="99" name="直线 14"/>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4" o:spid="_x0000_s1026" o:spt="20" style="position:absolute;left:0pt;margin-left:189pt;margin-top:7.8pt;height:23.4pt;width:0.05pt;z-index:251699200;mso-width-relative:page;mso-height-relative:page;" filled="f" stroked="t" coordsize="21600,21600" o:gfxdata="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YJ8QTZAAAACQEAAA8AAAAAAAAAAQAgAAAAIgAAAGRycy9kb3ducmV2LnhtbFBL&#10;AQIUABQAAAAIAIdO4kBOI84e9QEAAOADAAAOAAAAAAAAAAEAIAAAACgBAABkcnMvZTJvRG9jLnht&#10;bFBLBQYAAAAABgAGAFkBAACPBQAAAAA=&#10;">
                <v:fill on="f" focussize="0,0"/>
                <v:stroke color="#000000" joinstyle="round" endarrow="block" endarrowwidth="narrow" endarrowlength="short"/>
                <v:imagedata o:title=""/>
                <o:lock v:ext="edit" aspectratio="f"/>
              </v:line>
            </w:pict>
          </mc:Fallback>
        </mc:AlternateContent>
      </w:r>
      <w:r>
        <w:rPr>
          <w:rFonts w:hint="eastAsia"/>
          <w:bCs/>
          <w:sz w:val="24"/>
          <w:lang/>
        </w:rPr>
        <mc:AlternateContent>
          <mc:Choice Requires="wps">
            <w:drawing>
              <wp:anchor distT="0" distB="0" distL="114300" distR="114300" simplePos="0" relativeHeight="251698176" behindDoc="0" locked="0" layoutInCell="1" allowOverlap="1">
                <wp:simplePos x="0" y="0"/>
                <wp:positionH relativeFrom="column">
                  <wp:posOffset>1026795</wp:posOffset>
                </wp:positionH>
                <wp:positionV relativeFrom="paragraph">
                  <wp:posOffset>99060</wp:posOffset>
                </wp:positionV>
                <wp:extent cx="635" cy="297180"/>
                <wp:effectExtent l="24765" t="0" r="25400" b="7620"/>
                <wp:wrapNone/>
                <wp:docPr id="98" name="直线 15"/>
                <wp:cNvGraphicFramePr/>
                <a:graphic xmlns:a="http://schemas.openxmlformats.org/drawingml/2006/main">
                  <a:graphicData uri="http://schemas.microsoft.com/office/word/2010/wordprocessingShape">
                    <wps:wsp>
                      <wps:cNvSpPr/>
                      <wps:spPr>
                        <a:xfrm>
                          <a:off x="0" y="0"/>
                          <a:ext cx="635" cy="2971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5" o:spid="_x0000_s1026" o:spt="20" style="position:absolute;left:0pt;margin-left:80.85pt;margin-top:7.8pt;height:23.4pt;width:0.05pt;z-index:251698176;mso-width-relative:page;mso-height-relative:page;" filled="f" stroked="t" coordsize="21600,21600" o:gfxdata="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gk7B71wAAAAkBAAAPAAAAAAAAAAEAIAAAACIAAABkcnMvZG93bnJldi54bWxQSwEC&#10;FAAUAAAACACHTuJAwCofNPUBAADgAwAADgAAAAAAAAABACAAAAAmAQAAZHJzL2Uyb0RvYy54bWxQ&#10;SwUGAAAAAAYABgBZAQAAjQUAAAAA&#10;">
                <v:fill on="f" focussize="0,0"/>
                <v:stroke color="#000000" joinstyle="round" endarrow="block" endarrowwidth="narrow" endarrowlength="short"/>
                <v:imagedata o:title=""/>
                <o:lock v:ext="edit" aspectratio="f"/>
              </v:line>
            </w:pict>
          </mc:Fallback>
        </mc:AlternateContent>
      </w:r>
      <w:r>
        <w:rPr>
          <w:rFonts w:hint="eastAsia"/>
          <w:bCs/>
          <w:sz w:val="24"/>
          <w:lang/>
        </w:rPr>
        <mc:AlternateContent>
          <mc:Choice Requires="wps">
            <w:drawing>
              <wp:anchor distT="0" distB="0" distL="114300" distR="114300" simplePos="0" relativeHeight="251694080" behindDoc="0" locked="0" layoutInCell="1" allowOverlap="1">
                <wp:simplePos x="0" y="0"/>
                <wp:positionH relativeFrom="column">
                  <wp:posOffset>1028700</wp:posOffset>
                </wp:positionH>
                <wp:positionV relativeFrom="paragraph">
                  <wp:posOffset>99060</wp:posOffset>
                </wp:positionV>
                <wp:extent cx="3886200" cy="0"/>
                <wp:effectExtent l="0" t="4445" r="0" b="5080"/>
                <wp:wrapNone/>
                <wp:docPr id="94" name="直线 16"/>
                <wp:cNvGraphicFramePr/>
                <a:graphic xmlns:a="http://schemas.openxmlformats.org/drawingml/2006/main">
                  <a:graphicData uri="http://schemas.microsoft.com/office/word/2010/wordprocessingShape">
                    <wps:wsp>
                      <wps:cNvSpPr/>
                      <wps:spPr>
                        <a:xfrm>
                          <a:off x="0" y="0"/>
                          <a:ext cx="3886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81pt;margin-top:7.8pt;height:0pt;width:306pt;z-index:251694080;mso-width-relative:page;mso-height-relative:page;" filled="f" stroked="t" coordsize="21600,21600" o:gfxdata="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50zum1AAA&#10;AAkBAAAPAAAAAAAAAAEAIAAAACIAAABkcnMvZG93bnJldi54bWxQSwECFAAUAAAACACHTuJAnzXh&#10;C+kBAADdAwAADgAAAAAAAAABACAAAAAjAQAAZHJzL2Uyb0RvYy54bWxQSwUGAAAAAAYABgBZAQAA&#10;fgUAAAAA&#10;">
                <v:fill on="f" focussize="0,0"/>
                <v:stroke color="#000000" joinstyle="round"/>
                <v:imagedata o:title=""/>
                <o:lock v:ext="edit" aspectratio="f"/>
              </v:line>
            </w:pict>
          </mc:Fallback>
        </mc:AlternateContent>
      </w:r>
    </w:p>
    <w:p w14:paraId="442A68A9">
      <w:pPr>
        <w:spacing w:line="360" w:lineRule="auto"/>
        <w:ind w:left="479" w:leftChars="228"/>
        <w:rPr>
          <w:rFonts w:hint="eastAsia"/>
          <w:bCs/>
          <w:sz w:val="24"/>
        </w:rPr>
      </w:pPr>
      <w:r>
        <w:rPr>
          <w:rFonts w:hint="eastAsia"/>
          <w:bCs/>
          <w:sz w:val="24"/>
          <w:lang/>
        </w:rPr>
        <mc:AlternateContent>
          <mc:Choice Requires="wps">
            <w:drawing>
              <wp:anchor distT="0" distB="0" distL="114300" distR="114300" simplePos="0" relativeHeight="251686912" behindDoc="0" locked="0" layoutInCell="1" allowOverlap="1">
                <wp:simplePos x="0" y="0"/>
                <wp:positionH relativeFrom="column">
                  <wp:posOffset>4457700</wp:posOffset>
                </wp:positionH>
                <wp:positionV relativeFrom="paragraph">
                  <wp:posOffset>99060</wp:posOffset>
                </wp:positionV>
                <wp:extent cx="1028700" cy="297180"/>
                <wp:effectExtent l="4445" t="4445" r="8255" b="15875"/>
                <wp:wrapNone/>
                <wp:docPr id="87" name="文本框 17"/>
                <wp:cNvGraphicFramePr/>
                <a:graphic xmlns:a="http://schemas.openxmlformats.org/drawingml/2006/main">
                  <a:graphicData uri="http://schemas.microsoft.com/office/word/2010/wordprocessingShape">
                    <wps:wsp>
                      <wps:cNvSpPr txBox="1"/>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494958">
                            <w:pPr>
                              <w:rPr>
                                <w:rFonts w:hint="eastAsia"/>
                              </w:rPr>
                            </w:pPr>
                            <w:r>
                              <w:rPr>
                                <w:rFonts w:hint="eastAsia"/>
                                <w:color w:val="FF0000"/>
                              </w:rPr>
                              <w:t>施工</w:t>
                            </w:r>
                            <w:r>
                              <w:rPr>
                                <w:rFonts w:hint="eastAsia"/>
                              </w:rPr>
                              <w:t>测量班组</w:t>
                            </w:r>
                          </w:p>
                        </w:txbxContent>
                      </wps:txbx>
                      <wps:bodyPr wrap="square" upright="1"/>
                    </wps:wsp>
                  </a:graphicData>
                </a:graphic>
              </wp:anchor>
            </w:drawing>
          </mc:Choice>
          <mc:Fallback>
            <w:pict>
              <v:shape id="文本框 17" o:spid="_x0000_s1026" o:spt="202" type="#_x0000_t202" style="position:absolute;left:0pt;margin-left:351pt;margin-top:7.8pt;height:23.4pt;width:81pt;z-index:251686912;mso-width-relative:page;mso-height-relative:page;" fillcolor="#FFFFFF" filled="t" stroked="t" coordsize="21600,21600" o:gfxdata="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WV2KPYAAAACQEAAA8A&#10;AAAAAAAAAQAgAAAAIgAAAGRycy9kb3ducmV2LnhtbFBLAQIUABQAAAAIAIdO4kBHY/1MFwIAAEYE&#10;AAAOAAAAAAAAAAEAIAAAACcBAABkcnMvZTJvRG9jLnhtbFBLBQYAAAAABgAGAFkBAACwBQAAAAA=&#10;">
                <v:fill on="t" focussize="0,0"/>
                <v:stroke color="#000000" joinstyle="miter"/>
                <v:imagedata o:title=""/>
                <o:lock v:ext="edit" aspectratio="f"/>
                <v:textbox>
                  <w:txbxContent>
                    <w:p w14:paraId="5B494958">
                      <w:pPr>
                        <w:rPr>
                          <w:rFonts w:hint="eastAsia"/>
                        </w:rPr>
                      </w:pPr>
                      <w:r>
                        <w:rPr>
                          <w:rFonts w:hint="eastAsia"/>
                          <w:color w:val="FF0000"/>
                        </w:rPr>
                        <w:t>施工</w:t>
                      </w:r>
                      <w:r>
                        <w:rPr>
                          <w:rFonts w:hint="eastAsia"/>
                        </w:rPr>
                        <w:t>测量班组</w:t>
                      </w:r>
                    </w:p>
                  </w:txbxContent>
                </v:textbox>
              </v:shape>
            </w:pict>
          </mc:Fallback>
        </mc:AlternateContent>
      </w:r>
      <w:r>
        <w:rPr>
          <w:rFonts w:hint="eastAsia"/>
          <w:bCs/>
          <w:sz w:val="24"/>
          <w:lang/>
        </w:rPr>
        <mc:AlternateContent>
          <mc:Choice Requires="wps">
            <w:drawing>
              <wp:anchor distT="0" distB="0" distL="114300" distR="114300" simplePos="0" relativeHeight="251685888" behindDoc="0" locked="0" layoutInCell="1" allowOverlap="1">
                <wp:simplePos x="0" y="0"/>
                <wp:positionH relativeFrom="column">
                  <wp:posOffset>3200400</wp:posOffset>
                </wp:positionH>
                <wp:positionV relativeFrom="paragraph">
                  <wp:posOffset>99060</wp:posOffset>
                </wp:positionV>
                <wp:extent cx="1028700" cy="297180"/>
                <wp:effectExtent l="4445" t="4445" r="8255" b="15875"/>
                <wp:wrapNone/>
                <wp:docPr id="86" name="文本框 18"/>
                <wp:cNvGraphicFramePr/>
                <a:graphic xmlns:a="http://schemas.openxmlformats.org/drawingml/2006/main">
                  <a:graphicData uri="http://schemas.microsoft.com/office/word/2010/wordprocessingShape">
                    <wps:wsp>
                      <wps:cNvSpPr txBox="1"/>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317F7E">
                            <w:pPr>
                              <w:rPr>
                                <w:rFonts w:hint="eastAsia"/>
                              </w:rPr>
                            </w:pPr>
                            <w:r>
                              <w:rPr>
                                <w:rFonts w:hint="eastAsia"/>
                                <w:color w:val="FF0000"/>
                              </w:rPr>
                              <w:t>施工</w:t>
                            </w:r>
                            <w:r>
                              <w:rPr>
                                <w:rFonts w:hint="eastAsia"/>
                              </w:rPr>
                              <w:t>测量班组</w:t>
                            </w:r>
                          </w:p>
                        </w:txbxContent>
                      </wps:txbx>
                      <wps:bodyPr wrap="square" upright="1"/>
                    </wps:wsp>
                  </a:graphicData>
                </a:graphic>
              </wp:anchor>
            </w:drawing>
          </mc:Choice>
          <mc:Fallback>
            <w:pict>
              <v:shape id="文本框 18" o:spid="_x0000_s1026" o:spt="202" type="#_x0000_t202" style="position:absolute;left:0pt;margin-left:252pt;margin-top:7.8pt;height:23.4pt;width:81pt;z-index:251685888;mso-width-relative:page;mso-height-relative:page;" fillcolor="#FFFFFF" filled="t" stroked="t" coordsize="21600,21600" o:gfxdata="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7Q47zXAAAACQEAAA8A&#10;AAAAAAAAAQAgAAAAIgAAAGRycy9kb3ducmV2LnhtbFBLAQIUABQAAAAIAIdO4kASX+aZGAIAAEYE&#10;AAAOAAAAAAAAAAEAIAAAACYBAABkcnMvZTJvRG9jLnhtbFBLBQYAAAAABgAGAFkBAACwBQAAAAA=&#10;">
                <v:fill on="t" focussize="0,0"/>
                <v:stroke color="#000000" joinstyle="miter"/>
                <v:imagedata o:title=""/>
                <o:lock v:ext="edit" aspectratio="f"/>
                <v:textbox>
                  <w:txbxContent>
                    <w:p w14:paraId="04317F7E">
                      <w:pPr>
                        <w:rPr>
                          <w:rFonts w:hint="eastAsia"/>
                        </w:rPr>
                      </w:pPr>
                      <w:r>
                        <w:rPr>
                          <w:rFonts w:hint="eastAsia"/>
                          <w:color w:val="FF0000"/>
                        </w:rPr>
                        <w:t>施工</w:t>
                      </w:r>
                      <w:r>
                        <w:rPr>
                          <w:rFonts w:hint="eastAsia"/>
                        </w:rPr>
                        <w:t>测量班组</w:t>
                      </w:r>
                    </w:p>
                  </w:txbxContent>
                </v:textbox>
              </v:shape>
            </w:pict>
          </mc:Fallback>
        </mc:AlternateContent>
      </w:r>
      <w:r>
        <w:rPr>
          <w:rFonts w:hint="eastAsia"/>
          <w:bCs/>
          <w:sz w:val="24"/>
          <w:lang/>
        </w:rPr>
        <mc:AlternateContent>
          <mc:Choice Requires="wps">
            <w:drawing>
              <wp:anchor distT="0" distB="0" distL="114300" distR="114300" simplePos="0" relativeHeight="251684864" behindDoc="0" locked="0" layoutInCell="1" allowOverlap="1">
                <wp:simplePos x="0" y="0"/>
                <wp:positionH relativeFrom="column">
                  <wp:posOffset>1828800</wp:posOffset>
                </wp:positionH>
                <wp:positionV relativeFrom="paragraph">
                  <wp:posOffset>99060</wp:posOffset>
                </wp:positionV>
                <wp:extent cx="1028700" cy="297180"/>
                <wp:effectExtent l="4445" t="4445" r="8255" b="15875"/>
                <wp:wrapNone/>
                <wp:docPr id="85" name="文本框 19"/>
                <wp:cNvGraphicFramePr/>
                <a:graphic xmlns:a="http://schemas.openxmlformats.org/drawingml/2006/main">
                  <a:graphicData uri="http://schemas.microsoft.com/office/word/2010/wordprocessingShape">
                    <wps:wsp>
                      <wps:cNvSpPr txBox="1"/>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04B5AD">
                            <w:pPr>
                              <w:rPr>
                                <w:rFonts w:hint="eastAsia"/>
                              </w:rPr>
                            </w:pPr>
                            <w:r>
                              <w:rPr>
                                <w:rFonts w:hint="eastAsia"/>
                                <w:color w:val="FF0000"/>
                              </w:rPr>
                              <w:t>施工</w:t>
                            </w:r>
                            <w:r>
                              <w:rPr>
                                <w:rFonts w:hint="eastAsia"/>
                              </w:rPr>
                              <w:t>测量班组</w:t>
                            </w:r>
                          </w:p>
                        </w:txbxContent>
                      </wps:txbx>
                      <wps:bodyPr wrap="square" upright="1"/>
                    </wps:wsp>
                  </a:graphicData>
                </a:graphic>
              </wp:anchor>
            </w:drawing>
          </mc:Choice>
          <mc:Fallback>
            <w:pict>
              <v:shape id="文本框 19" o:spid="_x0000_s1026" o:spt="202" type="#_x0000_t202" style="position:absolute;left:0pt;margin-left:144pt;margin-top:7.8pt;height:23.4pt;width:81pt;z-index:251684864;mso-width-relative:page;mso-height-relative:page;" fillcolor="#FFFFFF" filled="t" stroked="t" coordsize="21600,21600" o:gfxdata="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hvCxbYAAAACQEAAA8A&#10;AAAAAAAAAQAgAAAAIgAAAGRycy9kb3ducmV2LnhtbFBLAQIUABQAAAAIAIdO4kCGfUPjFwIAAEYE&#10;AAAOAAAAAAAAAAEAIAAAACcBAABkcnMvZTJvRG9jLnhtbFBLBQYAAAAABgAGAFkBAACwBQAAAAA=&#10;">
                <v:fill on="t" focussize="0,0"/>
                <v:stroke color="#000000" joinstyle="miter"/>
                <v:imagedata o:title=""/>
                <o:lock v:ext="edit" aspectratio="f"/>
                <v:textbox>
                  <w:txbxContent>
                    <w:p w14:paraId="4004B5AD">
                      <w:pPr>
                        <w:rPr>
                          <w:rFonts w:hint="eastAsia"/>
                        </w:rPr>
                      </w:pPr>
                      <w:r>
                        <w:rPr>
                          <w:rFonts w:hint="eastAsia"/>
                          <w:color w:val="FF0000"/>
                        </w:rPr>
                        <w:t>施工</w:t>
                      </w:r>
                      <w:r>
                        <w:rPr>
                          <w:rFonts w:hint="eastAsia"/>
                        </w:rPr>
                        <w:t>测量班组</w:t>
                      </w:r>
                    </w:p>
                  </w:txbxContent>
                </v:textbox>
              </v:shape>
            </w:pict>
          </mc:Fallback>
        </mc:AlternateContent>
      </w:r>
      <w:r>
        <w:rPr>
          <w:rFonts w:hint="eastAsia"/>
          <w:bCs/>
          <w:sz w:val="24"/>
          <w:lang/>
        </w:rPr>
        <mc:AlternateContent>
          <mc:Choice Requires="wps">
            <w:drawing>
              <wp:anchor distT="0" distB="0" distL="114300" distR="114300" simplePos="0" relativeHeight="251683840" behindDoc="0" locked="0" layoutInCell="1" allowOverlap="1">
                <wp:simplePos x="0" y="0"/>
                <wp:positionH relativeFrom="column">
                  <wp:posOffset>571500</wp:posOffset>
                </wp:positionH>
                <wp:positionV relativeFrom="paragraph">
                  <wp:posOffset>99060</wp:posOffset>
                </wp:positionV>
                <wp:extent cx="1028700" cy="297180"/>
                <wp:effectExtent l="4445" t="4445" r="8255" b="15875"/>
                <wp:wrapNone/>
                <wp:docPr id="84" name="文本框 20"/>
                <wp:cNvGraphicFramePr/>
                <a:graphic xmlns:a="http://schemas.openxmlformats.org/drawingml/2006/main">
                  <a:graphicData uri="http://schemas.microsoft.com/office/word/2010/wordprocessingShape">
                    <wps:wsp>
                      <wps:cNvSpPr txBox="1"/>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98285C">
                            <w:pPr>
                              <w:rPr>
                                <w:rFonts w:hint="eastAsia"/>
                              </w:rPr>
                            </w:pPr>
                            <w:r>
                              <w:rPr>
                                <w:rFonts w:hint="eastAsia"/>
                                <w:color w:val="FF0000"/>
                              </w:rPr>
                              <w:t>施工</w:t>
                            </w:r>
                            <w:r>
                              <w:rPr>
                                <w:rFonts w:hint="eastAsia"/>
                              </w:rPr>
                              <w:t>测量班组</w:t>
                            </w:r>
                          </w:p>
                        </w:txbxContent>
                      </wps:txbx>
                      <wps:bodyPr wrap="square" upright="1"/>
                    </wps:wsp>
                  </a:graphicData>
                </a:graphic>
              </wp:anchor>
            </w:drawing>
          </mc:Choice>
          <mc:Fallback>
            <w:pict>
              <v:shape id="文本框 20" o:spid="_x0000_s1026" o:spt="202" type="#_x0000_t202" style="position:absolute;left:0pt;margin-left:45pt;margin-top:7.8pt;height:23.4pt;width:81pt;z-index:251683840;mso-width-relative:page;mso-height-relative:page;" fillcolor="#FFFFFF" filled="t" stroked="t" coordsize="21600,21600" o:gfxdata="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zJM/9gAAAAIAQAADwAA&#10;AAAAAAABACAAAAAiAAAAZHJzL2Rvd25yZXYueG1sUEsBAhQAFAAAAAgAh07iQJmhUUEWAgAARgQA&#10;AA4AAAAAAAAAAQAgAAAAJwEAAGRycy9lMm9Eb2MueG1sUEsFBgAAAAAGAAYAWQEAAK8FAAAAAA==&#10;">
                <v:fill on="t" focussize="0,0"/>
                <v:stroke color="#000000" joinstyle="miter"/>
                <v:imagedata o:title=""/>
                <o:lock v:ext="edit" aspectratio="f"/>
                <v:textbox>
                  <w:txbxContent>
                    <w:p w14:paraId="2898285C">
                      <w:pPr>
                        <w:rPr>
                          <w:rFonts w:hint="eastAsia"/>
                        </w:rPr>
                      </w:pPr>
                      <w:r>
                        <w:rPr>
                          <w:rFonts w:hint="eastAsia"/>
                          <w:color w:val="FF0000"/>
                        </w:rPr>
                        <w:t>施工</w:t>
                      </w:r>
                      <w:r>
                        <w:rPr>
                          <w:rFonts w:hint="eastAsia"/>
                        </w:rPr>
                        <w:t>测量班组</w:t>
                      </w:r>
                    </w:p>
                  </w:txbxContent>
                </v:textbox>
              </v:shape>
            </w:pict>
          </mc:Fallback>
        </mc:AlternateContent>
      </w:r>
    </w:p>
    <w:p w14:paraId="420B8F19">
      <w:pPr>
        <w:spacing w:line="360" w:lineRule="auto"/>
        <w:ind w:left="479" w:leftChars="228"/>
        <w:rPr>
          <w:rFonts w:hint="eastAsia"/>
          <w:bCs/>
          <w:sz w:val="24"/>
        </w:rPr>
      </w:pPr>
    </w:p>
    <w:p w14:paraId="2EDE97D8">
      <w:pPr>
        <w:spacing w:line="360" w:lineRule="auto"/>
        <w:ind w:left="479" w:leftChars="228" w:firstLine="480" w:firstLineChars="200"/>
        <w:rPr>
          <w:rFonts w:hint="eastAsia"/>
          <w:bCs/>
          <w:sz w:val="24"/>
        </w:rPr>
      </w:pPr>
      <w:r>
        <w:rPr>
          <w:bCs/>
          <w:sz w:val="24"/>
        </w:rPr>
        <w:t>本工程面积大，测量工作相对也较复杂，需要进行测量的总体把握。</w:t>
      </w:r>
    </w:p>
    <w:p w14:paraId="25859132">
      <w:pPr>
        <w:spacing w:line="360" w:lineRule="auto"/>
        <w:ind w:left="479" w:leftChars="228"/>
        <w:rPr>
          <w:rFonts w:hint="eastAsia"/>
          <w:bCs/>
          <w:sz w:val="24"/>
        </w:rPr>
      </w:pPr>
      <w:r>
        <w:rPr>
          <w:bCs/>
          <w:sz w:val="24"/>
        </w:rPr>
        <w:t>我公司属总包单位，现场拟配备测量工程师一名，共设</w:t>
      </w:r>
      <w:r>
        <w:rPr>
          <w:rFonts w:hint="eastAsia"/>
          <w:bCs/>
          <w:sz w:val="24"/>
        </w:rPr>
        <w:t>两个</w:t>
      </w:r>
      <w:r>
        <w:rPr>
          <w:bCs/>
          <w:sz w:val="24"/>
        </w:rPr>
        <w:t>测量组，测量员</w:t>
      </w:r>
      <w:r>
        <w:rPr>
          <w:rFonts w:hint="eastAsia"/>
          <w:bCs/>
          <w:sz w:val="24"/>
        </w:rPr>
        <w:t>4</w:t>
      </w:r>
      <w:r>
        <w:rPr>
          <w:bCs/>
          <w:sz w:val="24"/>
        </w:rPr>
        <w:t>名。</w:t>
      </w:r>
      <w:r>
        <w:rPr>
          <w:rFonts w:hint="eastAsia"/>
          <w:bCs/>
          <w:sz w:val="24"/>
        </w:rPr>
        <w:t>施工队配备四个测量班组，</w:t>
      </w:r>
      <w:r>
        <w:rPr>
          <w:bCs/>
          <w:sz w:val="24"/>
        </w:rPr>
        <w:t xml:space="preserve"> </w:t>
      </w:r>
      <w:bookmarkStart w:id="18" w:name="_Toc98658338"/>
      <w:r>
        <w:rPr>
          <w:rFonts w:hint="eastAsia"/>
          <w:bCs/>
          <w:sz w:val="24"/>
        </w:rPr>
        <w:t>辅助测量组施工放线。</w:t>
      </w:r>
    </w:p>
    <w:p w14:paraId="776DDEA1">
      <w:pPr>
        <w:spacing w:line="360" w:lineRule="auto"/>
        <w:ind w:left="479" w:leftChars="228"/>
        <w:rPr>
          <w:rFonts w:hint="eastAsia"/>
          <w:bCs/>
          <w:sz w:val="24"/>
        </w:rPr>
      </w:pPr>
      <w:r>
        <w:rPr>
          <w:bCs/>
          <w:sz w:val="24"/>
        </w:rPr>
        <w:t>3.</w:t>
      </w:r>
      <w:r>
        <w:rPr>
          <w:rFonts w:hint="eastAsia"/>
          <w:bCs/>
          <w:sz w:val="24"/>
        </w:rPr>
        <w:t>5</w:t>
      </w:r>
      <w:r>
        <w:rPr>
          <w:bCs/>
          <w:sz w:val="24"/>
        </w:rPr>
        <w:t>.仪器的计量、使用、保养和维修制度</w:t>
      </w:r>
      <w:bookmarkEnd w:id="18"/>
      <w:r>
        <w:rPr>
          <w:bCs/>
          <w:sz w:val="24"/>
        </w:rPr>
        <w:cr/>
      </w:r>
      <w:r>
        <w:rPr>
          <w:rFonts w:hint="eastAsia"/>
          <w:bCs/>
          <w:sz w:val="24"/>
        </w:rPr>
        <w:t xml:space="preserve"> 施工中使用</w:t>
      </w:r>
      <w:r>
        <w:rPr>
          <w:bCs/>
          <w:sz w:val="24"/>
        </w:rPr>
        <w:t>仪器全站仪、</w:t>
      </w:r>
      <w:r>
        <w:rPr>
          <w:rFonts w:hint="eastAsia"/>
          <w:bCs/>
          <w:sz w:val="24"/>
        </w:rPr>
        <w:t>经纬</w:t>
      </w:r>
      <w:r>
        <w:rPr>
          <w:bCs/>
          <w:sz w:val="24"/>
        </w:rPr>
        <w:t>仪</w:t>
      </w:r>
      <w:r>
        <w:rPr>
          <w:rFonts w:hint="eastAsia"/>
          <w:bCs/>
          <w:sz w:val="24"/>
        </w:rPr>
        <w:t>、水准仪等计量器具均应鉴定合格，并</w:t>
      </w:r>
    </w:p>
    <w:p w14:paraId="19822D28">
      <w:pPr>
        <w:spacing w:line="360" w:lineRule="auto"/>
        <w:ind w:left="480" w:hanging="480" w:hangingChars="200"/>
        <w:rPr>
          <w:rFonts w:hint="eastAsia" w:hAnsi="UniversalMath1 BT"/>
          <w:sz w:val="24"/>
        </w:rPr>
      </w:pPr>
      <w:r>
        <w:rPr>
          <w:bCs/>
          <w:sz w:val="24"/>
        </w:rPr>
        <w:t>保证在有效使用期内，方可使用。</w:t>
      </w:r>
      <w:r>
        <w:rPr>
          <w:bCs/>
          <w:sz w:val="24"/>
        </w:rPr>
        <w:cr/>
      </w:r>
      <w:r>
        <w:rPr>
          <w:bCs/>
          <w:sz w:val="24"/>
        </w:rPr>
        <w:t>1）仪器实行专人负责制，建立仪器管理台帐，由专人保管填写。</w:t>
      </w:r>
      <w:r>
        <w:rPr>
          <w:bCs/>
          <w:sz w:val="24"/>
        </w:rPr>
        <w:cr/>
      </w:r>
      <w:r>
        <w:rPr>
          <w:bCs/>
          <w:sz w:val="24"/>
        </w:rPr>
        <w:t>2）所有仪器必须每年鉴定一次，并经常进行自检。</w:t>
      </w:r>
      <w:r>
        <w:rPr>
          <w:bCs/>
          <w:sz w:val="24"/>
        </w:rPr>
        <w:cr/>
      </w:r>
      <w:r>
        <w:rPr>
          <w:bCs/>
          <w:sz w:val="24"/>
        </w:rPr>
        <w:t>3）仪器必须置于专业仪器柜内，仪器柜必须干燥、无尘土。</w:t>
      </w:r>
      <w:r>
        <w:rPr>
          <w:bCs/>
          <w:sz w:val="24"/>
        </w:rPr>
        <w:cr/>
      </w:r>
      <w:r>
        <w:rPr>
          <w:bCs/>
          <w:sz w:val="24"/>
        </w:rPr>
        <w:t>4）仪器使用完毕后，必须进行擦拭，并填写使用情况表格。</w:t>
      </w:r>
      <w:r>
        <w:rPr>
          <w:bCs/>
          <w:sz w:val="24"/>
        </w:rPr>
        <w:cr/>
      </w:r>
      <w:r>
        <w:rPr>
          <w:bCs/>
          <w:sz w:val="24"/>
        </w:rPr>
        <w:t>5）仪器在运输过程中，必须手提、抱等，禁止置于有振动的车上。</w:t>
      </w:r>
      <w:r>
        <w:rPr>
          <w:bCs/>
          <w:sz w:val="24"/>
        </w:rPr>
        <w:cr/>
      </w:r>
      <w:r>
        <w:rPr>
          <w:bCs/>
          <w:sz w:val="24"/>
        </w:rPr>
        <w:t>6）仪器现场使用时，司仪员不得离开仪器。</w:t>
      </w:r>
      <w:r>
        <w:rPr>
          <w:bCs/>
          <w:sz w:val="24"/>
        </w:rPr>
        <w:cr/>
      </w:r>
      <w:r>
        <w:rPr>
          <w:bCs/>
          <w:sz w:val="24"/>
        </w:rPr>
        <w:t>7）水准尺不得躺放，三角架水准尺不</w:t>
      </w:r>
      <w:r>
        <w:rPr>
          <w:rFonts w:hAnsi="UniversalMath1 BT"/>
          <w:sz w:val="24"/>
        </w:rPr>
        <w:t>得做工具使用。</w:t>
      </w:r>
      <w:r>
        <w:rPr>
          <w:rFonts w:hAnsi="UniversalMath1 BT"/>
          <w:sz w:val="24"/>
        </w:rPr>
        <w:cr/>
      </w:r>
      <w:r>
        <w:rPr>
          <w:rFonts w:hAnsi="UniversalMath1 BT"/>
          <w:sz w:val="24"/>
        </w:rPr>
        <w:t>8）测量人员负责检查仪器的使用及保管情况，必须熟悉掌握并严格遵守测量操</w:t>
      </w:r>
    </w:p>
    <w:p w14:paraId="62B23BB3">
      <w:pPr>
        <w:spacing w:line="360" w:lineRule="auto"/>
        <w:ind w:left="480" w:hanging="480" w:hangingChars="200"/>
        <w:rPr>
          <w:rFonts w:hint="eastAsia" w:hAnsi="UniversalMath1 BT"/>
          <w:sz w:val="24"/>
        </w:rPr>
      </w:pPr>
      <w:r>
        <w:rPr>
          <w:rFonts w:hAnsi="UniversalMath1 BT"/>
          <w:sz w:val="24"/>
        </w:rPr>
        <w:t>作规程。</w:t>
      </w:r>
      <w:r>
        <w:rPr>
          <w:rFonts w:hAnsi="UniversalMath1 BT"/>
          <w:sz w:val="24"/>
        </w:rPr>
        <w:cr/>
      </w:r>
      <w:r>
        <w:rPr>
          <w:rFonts w:hAnsi="UniversalMath1 BT"/>
          <w:sz w:val="24"/>
        </w:rPr>
        <w:t>9）测量员应坚守岗位，避免仪器受震、碰撞及倾倒，雨天或强阳光下测量应打</w:t>
      </w:r>
    </w:p>
    <w:p w14:paraId="6467FA37">
      <w:pPr>
        <w:spacing w:line="360" w:lineRule="auto"/>
        <w:ind w:left="480" w:hanging="480" w:hangingChars="200"/>
        <w:rPr>
          <w:rFonts w:hint="eastAsia" w:hAnsi="UniversalMath1 BT"/>
          <w:sz w:val="24"/>
        </w:rPr>
      </w:pPr>
      <w:r>
        <w:rPr>
          <w:rFonts w:hAnsi="UniversalMath1 BT"/>
          <w:sz w:val="24"/>
        </w:rPr>
        <w:t>伞。</w:t>
      </w:r>
      <w:r>
        <w:rPr>
          <w:rFonts w:hAnsi="UniversalMath1 BT"/>
          <w:sz w:val="24"/>
        </w:rPr>
        <w:cr/>
      </w:r>
      <w:r>
        <w:rPr>
          <w:rFonts w:hAnsi="UniversalMath1 BT"/>
          <w:sz w:val="24"/>
        </w:rPr>
        <w:t>10）测量人员应随时清点仪器的附件、工具，以防丢失，经常擦拭保持器具清洁。</w:t>
      </w:r>
    </w:p>
    <w:p w14:paraId="687E6C37">
      <w:pPr>
        <w:pStyle w:val="23"/>
        <w:spacing w:before="80" w:line="360" w:lineRule="auto"/>
        <w:ind w:firstLine="477" w:firstLineChars="199"/>
        <w:rPr>
          <w:rFonts w:hint="eastAsia"/>
          <w:sz w:val="24"/>
        </w:rPr>
      </w:pPr>
      <w:bookmarkStart w:id="19" w:name="_Toc98658339"/>
      <w:r>
        <w:rPr>
          <w:rFonts w:hint="eastAsia"/>
          <w:sz w:val="24"/>
        </w:rPr>
        <w:t>11）在每次施测前，要将各测设工具配备齐全。并对测量仪器、全站仪、经纬仪、水准仪等进行施测前的检查、校正，使仪器处于良好的使用状态；对其他测量用具（如钢尺的尺长）进行鉴定，以满足测设精度；对图纸中轴线、标高数据进行校核、计算、检查，以免造成差错</w:t>
      </w:r>
    </w:p>
    <w:p w14:paraId="01ED1838">
      <w:pPr>
        <w:pStyle w:val="23"/>
        <w:spacing w:before="80" w:line="360" w:lineRule="auto"/>
        <w:ind w:firstLine="0" w:firstLineChars="0"/>
        <w:rPr>
          <w:rFonts w:hint="eastAsia"/>
          <w:sz w:val="24"/>
        </w:rPr>
      </w:pPr>
      <w:r>
        <w:rPr>
          <w:rFonts w:hint="eastAsia"/>
          <w:bCs/>
          <w:sz w:val="24"/>
        </w:rPr>
        <w:t>3.6施工测量内容：</w:t>
      </w:r>
    </w:p>
    <w:p w14:paraId="60B6ED20">
      <w:pPr>
        <w:spacing w:line="500" w:lineRule="exact"/>
        <w:rPr>
          <w:rFonts w:hint="eastAsia" w:ascii="宋体" w:hAnsi="宋体"/>
          <w:sz w:val="24"/>
        </w:rPr>
      </w:pPr>
      <w:r>
        <w:rPr>
          <w:rFonts w:hint="eastAsia" w:ascii="宋体" w:hAnsi="宋体"/>
          <w:sz w:val="24"/>
        </w:rPr>
        <w:t>3.6.1施工测量包括：</w:t>
      </w:r>
    </w:p>
    <w:p w14:paraId="6350D0F0">
      <w:pPr>
        <w:spacing w:line="500" w:lineRule="exact"/>
        <w:rPr>
          <w:rFonts w:ascii="宋体" w:hAnsi="宋体"/>
          <w:sz w:val="24"/>
        </w:rPr>
      </w:pPr>
      <w:r>
        <w:rPr>
          <w:rFonts w:hint="eastAsia" w:ascii="宋体" w:hAnsi="宋体"/>
          <w:sz w:val="24"/>
        </w:rPr>
        <w:t>（1）平面定位测量；</w:t>
      </w:r>
    </w:p>
    <w:p w14:paraId="20058EDF">
      <w:pPr>
        <w:spacing w:line="500" w:lineRule="exact"/>
        <w:rPr>
          <w:rFonts w:ascii="宋体" w:hAnsi="宋体"/>
          <w:sz w:val="24"/>
        </w:rPr>
      </w:pPr>
      <w:r>
        <w:rPr>
          <w:rFonts w:hint="eastAsia" w:ascii="宋体" w:hAnsi="宋体"/>
          <w:sz w:val="24"/>
        </w:rPr>
        <w:t>（2）轴线（垂直）测量；</w:t>
      </w:r>
    </w:p>
    <w:p w14:paraId="70F90B90">
      <w:pPr>
        <w:spacing w:line="500" w:lineRule="exact"/>
        <w:rPr>
          <w:rFonts w:ascii="宋体" w:hAnsi="宋体"/>
          <w:sz w:val="24"/>
        </w:rPr>
      </w:pPr>
      <w:r>
        <w:rPr>
          <w:rFonts w:hint="eastAsia" w:ascii="宋体" w:hAnsi="宋体"/>
          <w:sz w:val="24"/>
        </w:rPr>
        <w:t>（3）标高（水平）测量；</w:t>
      </w:r>
    </w:p>
    <w:p w14:paraId="14DEB07A">
      <w:pPr>
        <w:spacing w:line="500" w:lineRule="exact"/>
        <w:rPr>
          <w:sz w:val="28"/>
        </w:rPr>
      </w:pPr>
      <w:r>
        <w:rPr>
          <w:rFonts w:hint="eastAsia" w:ascii="宋体" w:hAnsi="宋体"/>
          <w:sz w:val="24"/>
        </w:rPr>
        <w:t>（4）建筑沉降观测</w:t>
      </w:r>
      <w:r>
        <w:rPr>
          <w:rFonts w:hint="eastAsia"/>
          <w:sz w:val="28"/>
        </w:rPr>
        <w:t>；</w:t>
      </w:r>
    </w:p>
    <w:p w14:paraId="1C6E5FB4">
      <w:pPr>
        <w:spacing w:line="560" w:lineRule="exact"/>
        <w:rPr>
          <w:rFonts w:hint="eastAsia" w:ascii="宋体" w:hAnsi="宋体"/>
          <w:sz w:val="24"/>
        </w:rPr>
      </w:pPr>
      <w:r>
        <w:rPr>
          <w:rFonts w:hint="eastAsia"/>
          <w:sz w:val="28"/>
        </w:rPr>
        <w:t>（</w:t>
      </w:r>
      <w:r>
        <w:rPr>
          <w:rFonts w:hint="eastAsia" w:ascii="宋体" w:hAnsi="宋体"/>
          <w:sz w:val="24"/>
        </w:rPr>
        <w:t>5）提供基准线：每层提供离墙、柱轴线0.5米的控制线；每层墙柱上距离楼面50cm的标高控制线。</w:t>
      </w:r>
    </w:p>
    <w:p w14:paraId="498E6BAD">
      <w:pPr>
        <w:spacing w:line="560" w:lineRule="exact"/>
        <w:rPr>
          <w:rFonts w:hint="eastAsia" w:ascii="宋体" w:hAnsi="宋体"/>
          <w:sz w:val="24"/>
        </w:rPr>
      </w:pPr>
      <w:r>
        <w:rPr>
          <w:rFonts w:hint="eastAsia"/>
          <w:sz w:val="28"/>
        </w:rPr>
        <w:t>3</w:t>
      </w:r>
      <w:r>
        <w:rPr>
          <w:rFonts w:hint="eastAsia" w:ascii="宋体" w:hAnsi="宋体"/>
          <w:sz w:val="24"/>
        </w:rPr>
        <w:t>.7施工监测包括：</w:t>
      </w:r>
    </w:p>
    <w:p w14:paraId="3674D3F5">
      <w:pPr>
        <w:spacing w:line="560" w:lineRule="exact"/>
        <w:ind w:firstLine="120" w:firstLineChars="50"/>
        <w:rPr>
          <w:rFonts w:hint="eastAsia" w:ascii="宋体" w:hAnsi="宋体"/>
          <w:sz w:val="24"/>
        </w:rPr>
      </w:pPr>
      <w:r>
        <w:rPr>
          <w:rFonts w:hint="eastAsia" w:ascii="宋体" w:hAnsi="宋体"/>
          <w:sz w:val="24"/>
        </w:rPr>
        <w:t>3.7.1基础阶段护坡土钉墙的位移监测</w:t>
      </w:r>
    </w:p>
    <w:p w14:paraId="115CC66A">
      <w:pPr>
        <w:pStyle w:val="23"/>
        <w:spacing w:before="80" w:line="360" w:lineRule="auto"/>
        <w:ind w:firstLine="120" w:firstLineChars="50"/>
        <w:rPr>
          <w:rFonts w:hint="eastAsia" w:ascii="宋体" w:hAnsi="宋体"/>
          <w:sz w:val="24"/>
        </w:rPr>
      </w:pPr>
      <w:r>
        <w:rPr>
          <w:rFonts w:hint="eastAsia" w:ascii="宋体" w:hAnsi="宋体"/>
          <w:sz w:val="24"/>
        </w:rPr>
        <w:t>3.7.2工程周围原有建筑物的变形监测、管道监测</w:t>
      </w:r>
    </w:p>
    <w:p w14:paraId="33AE6A37">
      <w:pPr>
        <w:spacing w:line="360" w:lineRule="auto"/>
        <w:ind w:left="480" w:hanging="480" w:hangingChars="200"/>
        <w:rPr>
          <w:rFonts w:hint="eastAsia" w:hAnsi="UniversalMath1 BT"/>
          <w:sz w:val="24"/>
        </w:rPr>
      </w:pPr>
      <w:r>
        <w:rPr>
          <w:rFonts w:hint="eastAsia" w:hAnsi="UniversalMath1 BT"/>
          <w:sz w:val="24"/>
        </w:rPr>
        <w:t>3.8</w:t>
      </w:r>
      <w:r>
        <w:rPr>
          <w:rFonts w:hAnsi="UniversalMath1 BT"/>
          <w:sz w:val="24"/>
        </w:rPr>
        <w:t>桩点的埋设</w:t>
      </w:r>
      <w:bookmarkEnd w:id="19"/>
      <w:r>
        <w:rPr>
          <w:rFonts w:hAnsi="UniversalMath1 BT"/>
          <w:sz w:val="24"/>
        </w:rPr>
        <w:t>与保护</w:t>
      </w:r>
      <w:r>
        <w:rPr>
          <w:rFonts w:hAnsi="UniversalMath1 BT"/>
          <w:sz w:val="24"/>
        </w:rPr>
        <w:cr/>
      </w:r>
      <w:r>
        <w:rPr>
          <w:rFonts w:hAnsi="UniversalMath1 BT"/>
          <w:sz w:val="24"/>
        </w:rPr>
        <w:t>1)钢板控制桩作法：浇筑200*200*1000的混凝土桩，桩顶面埋设200*200*10钢</w:t>
      </w:r>
    </w:p>
    <w:p w14:paraId="27694BD0">
      <w:pPr>
        <w:spacing w:line="360" w:lineRule="auto"/>
        <w:rPr>
          <w:rFonts w:hint="eastAsia" w:hAnsi="UniversalMath1 BT"/>
          <w:sz w:val="24"/>
        </w:rPr>
      </w:pPr>
      <w:r>
        <w:rPr>
          <w:rFonts w:hAnsi="UniversalMath1 BT"/>
          <w:sz w:val="24"/>
        </w:rPr>
        <w:t>板，钢板上刻十字线并钻1mm圆孔作为标志。</w:t>
      </w:r>
    </w:p>
    <w:p w14:paraId="3DFDE461">
      <w:pPr>
        <w:spacing w:line="360" w:lineRule="auto"/>
        <w:ind w:firstLine="480" w:firstLineChars="200"/>
        <w:rPr>
          <w:rFonts w:hint="eastAsia" w:hAnsi="UniversalMath1 BT"/>
          <w:sz w:val="24"/>
        </w:rPr>
      </w:pPr>
      <w:r>
        <w:rPr>
          <w:rFonts w:hAnsi="UniversalMath1 BT"/>
          <w:sz w:val="24"/>
        </w:rPr>
        <w:t>2)钢板控制桩埋设方法及要求</w:t>
      </w:r>
      <w:r>
        <w:rPr>
          <w:rFonts w:hint="eastAsia" w:hAnsi="UniversalMath1 BT"/>
          <w:sz w:val="24"/>
        </w:rPr>
        <w:t>：控制桩周围</w:t>
      </w:r>
      <w:r>
        <w:rPr>
          <w:rFonts w:hAnsi="UniversalMath1 BT"/>
          <w:sz w:val="24"/>
        </w:rPr>
        <w:t>架管围栏保护并设醒目标识，任何人不得随意破坏。</w:t>
      </w:r>
      <w:r>
        <w:rPr>
          <w:rFonts w:hint="eastAsia" w:hAnsi="UniversalMath1 BT"/>
          <w:sz w:val="24"/>
        </w:rPr>
        <w:t>其附近不得堆放建筑材料，并保持通视良好。</w:t>
      </w:r>
    </w:p>
    <w:p w14:paraId="4F04B350">
      <w:pPr>
        <w:spacing w:line="360" w:lineRule="auto"/>
        <w:outlineLvl w:val="0"/>
        <w:rPr>
          <w:rFonts w:hint="eastAsia" w:hAnsi="UniversalMath1 BT"/>
          <w:sz w:val="24"/>
        </w:rPr>
      </w:pPr>
      <w:bookmarkStart w:id="20" w:name="_Toc233340222"/>
      <w:bookmarkStart w:id="21" w:name="_Toc204509877"/>
      <w:r>
        <w:rPr>
          <w:rStyle w:val="29"/>
          <w:rFonts w:hint="eastAsia"/>
          <w:sz w:val="24"/>
          <w:szCs w:val="24"/>
        </w:rPr>
        <w:t xml:space="preserve">4. </w:t>
      </w:r>
      <w:r>
        <w:rPr>
          <w:rStyle w:val="29"/>
          <w:sz w:val="24"/>
          <w:szCs w:val="24"/>
        </w:rPr>
        <w:t>控制网的布设与精度设计</w:t>
      </w:r>
      <w:bookmarkEnd w:id="20"/>
      <w:bookmarkEnd w:id="21"/>
    </w:p>
    <w:p w14:paraId="4FCBDCBC">
      <w:pPr>
        <w:spacing w:line="360" w:lineRule="auto"/>
        <w:ind w:firstLine="354" w:firstLineChars="147"/>
        <w:rPr>
          <w:rFonts w:hint="eastAsia" w:hAnsi="UniversalMath1 BT"/>
          <w:sz w:val="24"/>
        </w:rPr>
      </w:pPr>
      <w:r>
        <w:rPr>
          <w:rStyle w:val="29"/>
          <w:rFonts w:hint="eastAsia"/>
          <w:sz w:val="24"/>
          <w:szCs w:val="24"/>
        </w:rPr>
        <w:t xml:space="preserve"> </w:t>
      </w:r>
      <w:r>
        <w:rPr>
          <w:rFonts w:hAnsi="UniversalMath1 BT"/>
          <w:sz w:val="24"/>
        </w:rPr>
        <w:t>1）平面控制网的控制线，包括建筑物的主轴线，其测距精度不低于1/20000，测角精度不大于8＂。</w:t>
      </w:r>
      <w:r>
        <w:rPr>
          <w:rFonts w:hAnsi="UniversalMath1 BT"/>
          <w:sz w:val="24"/>
        </w:rPr>
        <w:cr/>
      </w:r>
      <w:r>
        <w:rPr>
          <w:rFonts w:hint="eastAsia" w:hAnsi="UniversalMath1 BT"/>
          <w:sz w:val="24"/>
        </w:rPr>
        <w:t xml:space="preserve">    </w:t>
      </w:r>
      <w:r>
        <w:rPr>
          <w:rFonts w:hAnsi="UniversalMath1 BT"/>
          <w:sz w:val="24"/>
        </w:rPr>
        <w:t>2）标高控制网闭合差为</w:t>
      </w:r>
      <w:r>
        <w:rPr>
          <w:rFonts w:hint="eastAsia" w:hAnsi="UniversalMath1 BT"/>
          <w:sz w:val="24"/>
        </w:rPr>
        <w:t>6√n</w:t>
      </w:r>
      <w:r>
        <w:rPr>
          <w:rFonts w:hAnsi="UniversalMath1 BT"/>
          <w:sz w:val="24"/>
        </w:rPr>
        <w:t>m</w:t>
      </w:r>
      <w:r>
        <w:rPr>
          <w:rFonts w:hint="eastAsia" w:hAnsi="UniversalMath1 BT"/>
          <w:sz w:val="24"/>
        </w:rPr>
        <w:t>m（n为</w:t>
      </w:r>
      <w:r>
        <w:rPr>
          <w:rFonts w:hAnsi="UniversalMath1 BT"/>
          <w:sz w:val="24"/>
        </w:rPr>
        <w:t>测站数）或20</w:t>
      </w:r>
      <w:r>
        <w:rPr>
          <w:rFonts w:hint="eastAsia" w:hAnsi="UniversalMath1 BT"/>
          <w:sz w:val="24"/>
        </w:rPr>
        <w:t>√</w:t>
      </w:r>
      <w:r>
        <w:rPr>
          <w:rFonts w:hAnsi="UniversalMath1 BT"/>
          <w:sz w:val="24"/>
        </w:rPr>
        <w:t>L mm（L为测线长度,以km为单位）。</w:t>
      </w:r>
    </w:p>
    <w:p w14:paraId="5D243CDF">
      <w:pPr>
        <w:spacing w:line="360" w:lineRule="auto"/>
        <w:ind w:firstLine="480" w:firstLineChars="200"/>
        <w:rPr>
          <w:rFonts w:hint="eastAsia" w:hAnsi="UniversalMath1 BT"/>
          <w:sz w:val="24"/>
        </w:rPr>
      </w:pPr>
      <w:r>
        <w:rPr>
          <w:rFonts w:hint="eastAsia" w:hAnsi="UniversalMath1 BT"/>
          <w:sz w:val="24"/>
        </w:rPr>
        <w:t>3)布网原则：遵循“先整体，后局部，先控制，后细部”的布网原则，控制桩选在安全、易保存且相邻点之间通视良好的位置。</w:t>
      </w:r>
      <w:r>
        <w:rPr>
          <w:rFonts w:hAnsi="UniversalMath1 BT"/>
          <w:sz w:val="24"/>
        </w:rPr>
        <w:cr/>
      </w:r>
      <w:r>
        <w:rPr>
          <w:rFonts w:hint="eastAsia" w:hAnsi="UniversalMath1 BT"/>
          <w:sz w:val="24"/>
        </w:rPr>
        <w:t xml:space="preserve">    </w:t>
      </w:r>
      <w:r>
        <w:rPr>
          <w:rFonts w:hAnsi="UniversalMath1 BT"/>
          <w:sz w:val="24"/>
        </w:rPr>
        <w:t>4.1.场地平面控制网的测设</w:t>
      </w:r>
      <w:r>
        <w:rPr>
          <w:rFonts w:hAnsi="UniversalMath1 BT"/>
          <w:sz w:val="24"/>
        </w:rPr>
        <w:cr/>
      </w:r>
      <w:r>
        <w:rPr>
          <w:rFonts w:hint="eastAsia" w:hAnsi="UniversalMath1 BT"/>
          <w:sz w:val="24"/>
        </w:rPr>
        <w:t xml:space="preserve">    </w:t>
      </w:r>
      <w:r>
        <w:rPr>
          <w:rFonts w:hAnsi="UniversalMath1 BT"/>
          <w:sz w:val="24"/>
        </w:rPr>
        <w:t>业主提供</w:t>
      </w:r>
      <w:r>
        <w:rPr>
          <w:rFonts w:hint="eastAsia" w:hAnsi="UniversalMath1 BT"/>
          <w:sz w:val="24"/>
        </w:rPr>
        <w:t>10</w:t>
      </w:r>
      <w:r>
        <w:rPr>
          <w:rFonts w:hAnsi="UniversalMath1 BT"/>
          <w:sz w:val="24"/>
        </w:rPr>
        <w:t>个坐标</w:t>
      </w:r>
      <w:r>
        <w:rPr>
          <w:rFonts w:hint="eastAsia" w:hAnsi="UniversalMath1 BT"/>
          <w:sz w:val="24"/>
        </w:rPr>
        <w:t>控制</w:t>
      </w:r>
      <w:r>
        <w:rPr>
          <w:rFonts w:hAnsi="UniversalMath1 BT"/>
          <w:sz w:val="24"/>
        </w:rPr>
        <w:t>点</w:t>
      </w:r>
      <w:r>
        <w:rPr>
          <w:rFonts w:hint="eastAsia" w:hAnsi="UniversalMath1 BT"/>
          <w:sz w:val="24"/>
        </w:rPr>
        <w:t>及水准点（G1至G10）</w:t>
      </w:r>
      <w:r>
        <w:rPr>
          <w:rFonts w:hAnsi="UniversalMath1 BT"/>
          <w:sz w:val="24"/>
        </w:rPr>
        <w:t>。根据业主提供的坐标点</w:t>
      </w:r>
      <w:r>
        <w:rPr>
          <w:rFonts w:hint="eastAsia" w:hAnsi="UniversalMath1 BT"/>
          <w:sz w:val="24"/>
        </w:rPr>
        <w:t>我们使用其中的G3、G4、G5为基准点，引入现场三个转点控制桩，严格闭合后根据本工程特点做出本工程主轴线6轴、11轴、15轴、20轴、24轴、29轴、35轴、40轴、46轴、G轴、M轴、R轴等距轴线10米的</w:t>
      </w:r>
      <w:r>
        <w:rPr>
          <w:rFonts w:hAnsi="UniversalMath1 BT"/>
          <w:sz w:val="24"/>
        </w:rPr>
        <w:t>控制桩</w:t>
      </w:r>
      <w:r>
        <w:rPr>
          <w:rFonts w:hint="eastAsia" w:hAnsi="UniversalMath1 BT"/>
          <w:sz w:val="24"/>
        </w:rPr>
        <w:t>，</w:t>
      </w:r>
      <w:r>
        <w:rPr>
          <w:rFonts w:hAnsi="UniversalMath1 BT"/>
          <w:sz w:val="24"/>
        </w:rPr>
        <w:t>要求埋深1m</w:t>
      </w:r>
      <w:r>
        <w:rPr>
          <w:rFonts w:hint="eastAsia" w:hAnsi="UniversalMath1 BT"/>
          <w:sz w:val="24"/>
        </w:rPr>
        <w:t>。</w:t>
      </w:r>
    </w:p>
    <w:p w14:paraId="2760E4C8">
      <w:pPr>
        <w:spacing w:line="360" w:lineRule="auto"/>
        <w:ind w:firstLine="480" w:firstLineChars="200"/>
        <w:rPr>
          <w:rFonts w:hint="eastAsia" w:hAnsi="UniversalMath1 BT"/>
          <w:sz w:val="24"/>
        </w:rPr>
      </w:pPr>
      <w:r>
        <w:rPr>
          <w:rFonts w:hAnsi="UniversalMath1 BT"/>
          <w:sz w:val="24"/>
        </w:rPr>
        <w:t>用钢筋混凝土浇筑并作标记，测定其高程作为工程定位放线的依据。控制桩点用钢管围栏保护</w:t>
      </w:r>
      <w:r>
        <w:rPr>
          <w:rFonts w:hint="eastAsia" w:hAnsi="UniversalMath1 BT"/>
          <w:sz w:val="24"/>
        </w:rPr>
        <w:t>。</w:t>
      </w:r>
      <w:r>
        <w:rPr>
          <w:rFonts w:hAnsi="UniversalMath1 BT"/>
          <w:sz w:val="24"/>
        </w:rPr>
        <w:t>四个角点构成的矩形控制网闭合校核后(需要进行首级验收)采用内分法加密成主轴线测量控制网，网点设在基坑边界线外侧，</w:t>
      </w:r>
      <w:r>
        <w:rPr>
          <w:rFonts w:hint="eastAsia" w:hAnsi="UniversalMath1 BT"/>
          <w:sz w:val="24"/>
        </w:rPr>
        <w:t>距主轴线10米，</w:t>
      </w:r>
      <w:r>
        <w:rPr>
          <w:rFonts w:hAnsi="UniversalMath1 BT"/>
          <w:sz w:val="24"/>
        </w:rPr>
        <w:t>其中网点均与控制网平行排列</w:t>
      </w:r>
      <w:r>
        <w:rPr>
          <w:rFonts w:hint="eastAsia" w:hAnsi="UniversalMath1 BT"/>
          <w:sz w:val="24"/>
        </w:rPr>
        <w:t>。</w:t>
      </w:r>
      <w:r>
        <w:rPr>
          <w:rFonts w:hAnsi="UniversalMath1 BT"/>
          <w:sz w:val="24"/>
        </w:rPr>
        <w:t xml:space="preserve"> </w:t>
      </w:r>
      <w:r>
        <w:rPr>
          <w:rFonts w:hAnsi="UniversalMath1 BT"/>
          <w:sz w:val="24"/>
        </w:rPr>
        <w:cr/>
      </w:r>
      <w:r>
        <w:rPr>
          <w:rFonts w:hint="eastAsia" w:hAnsi="UniversalMath1 BT"/>
          <w:sz w:val="24"/>
        </w:rPr>
        <w:t xml:space="preserve">    </w:t>
      </w:r>
      <w:r>
        <w:rPr>
          <w:rFonts w:hAnsi="UniversalMath1 BT"/>
          <w:sz w:val="24"/>
        </w:rPr>
        <w:t>首级控制网点的布置位置要求便于通视，施测简便易于操作，便于查验。尽量避免复杂的施测方法。测角中误差5"，边长相对中误差1/40000，相邻两点间的距离误差要控制在2mm以内。为保证控制网的精度，在土方施工阶段每10天对控制网进行一次校核，在基础施工阶段每15天进行一次校核，结构</w:t>
      </w:r>
      <w:r>
        <w:rPr>
          <w:rFonts w:hint="eastAsia" w:hAnsi="UniversalMath1 BT"/>
          <w:sz w:val="24"/>
        </w:rPr>
        <w:t>主体</w:t>
      </w:r>
      <w:r>
        <w:rPr>
          <w:rFonts w:hAnsi="UniversalMath1 BT"/>
          <w:sz w:val="24"/>
        </w:rPr>
        <w:t>施工期间，每60天进行一次校核。在校核后若发现桩点位移超限时，应及时修正桩点的坐标值。</w:t>
      </w:r>
      <w:r>
        <w:rPr>
          <w:rFonts w:hAnsi="UniversalMath1 BT"/>
          <w:sz w:val="24"/>
        </w:rPr>
        <w:cr/>
      </w:r>
      <w:r>
        <w:rPr>
          <w:rFonts w:hAnsi="UniversalMath1 BT"/>
          <w:sz w:val="24"/>
        </w:rPr>
        <w:t>在施测面上应根据具体情况，可对控制网进行局部临时加密，以便于用常规方法进行细部测量。</w:t>
      </w:r>
      <w:r>
        <w:rPr>
          <w:rFonts w:hAnsi="UniversalMath1 BT"/>
          <w:sz w:val="24"/>
        </w:rPr>
        <w:cr/>
      </w:r>
      <w:r>
        <w:rPr>
          <w:rFonts w:hAnsi="UniversalMath1 BT"/>
          <w:sz w:val="24"/>
        </w:rPr>
        <w:t>平面控制点经我方质检部门验收并经监理复测验收合格后，方可正式使用。</w:t>
      </w:r>
      <w:r>
        <w:rPr>
          <w:rFonts w:hAnsi="UniversalMath1 BT"/>
          <w:sz w:val="24"/>
        </w:rPr>
        <w:cr/>
      </w:r>
      <w:bookmarkStart w:id="22" w:name="_Toc98658341"/>
      <w:bookmarkStart w:id="23" w:name="_Toc98144172"/>
      <w:r>
        <w:rPr>
          <w:rFonts w:hint="eastAsia" w:hAnsi="UniversalMath1 BT"/>
          <w:sz w:val="24"/>
        </w:rPr>
        <w:t xml:space="preserve">    </w:t>
      </w:r>
      <w:r>
        <w:rPr>
          <w:rFonts w:hAnsi="UniversalMath1 BT"/>
          <w:sz w:val="24"/>
        </w:rPr>
        <w:t>4.2.</w:t>
      </w:r>
      <w:bookmarkEnd w:id="22"/>
      <w:bookmarkEnd w:id="23"/>
      <w:r>
        <w:rPr>
          <w:rFonts w:hAnsi="UniversalMath1 BT"/>
          <w:sz w:val="24"/>
        </w:rPr>
        <w:t>场地标高控制网的测设</w:t>
      </w:r>
      <w:r>
        <w:rPr>
          <w:rFonts w:hAnsi="UniversalMath1 BT"/>
          <w:sz w:val="24"/>
        </w:rPr>
        <w:cr/>
      </w:r>
      <w:r>
        <w:rPr>
          <w:rFonts w:hint="eastAsia" w:hAnsi="UniversalMath1 BT"/>
          <w:sz w:val="24"/>
        </w:rPr>
        <w:t xml:space="preserve">    </w:t>
      </w:r>
      <w:r>
        <w:rPr>
          <w:rFonts w:hAnsi="UniversalMath1 BT"/>
          <w:sz w:val="24"/>
        </w:rPr>
        <w:t>4.2.1.布网原则：</w:t>
      </w:r>
      <w:r>
        <w:rPr>
          <w:rFonts w:hAnsi="UniversalMath1 BT"/>
          <w:sz w:val="24"/>
        </w:rPr>
        <w:cr/>
      </w:r>
      <w:r>
        <w:rPr>
          <w:rFonts w:hint="eastAsia" w:hAnsi="UniversalMath1 BT"/>
          <w:sz w:val="24"/>
        </w:rPr>
        <w:t xml:space="preserve">    1）该</w:t>
      </w:r>
      <w:r>
        <w:rPr>
          <w:rFonts w:hAnsi="UniversalMath1 BT"/>
          <w:sz w:val="24"/>
        </w:rPr>
        <w:t>建筑</w:t>
      </w:r>
      <w:r>
        <w:rPr>
          <w:rFonts w:hint="eastAsia" w:hAnsi="UniversalMath1 BT"/>
          <w:sz w:val="24"/>
        </w:rPr>
        <w:t>场地至少要</w:t>
      </w:r>
      <w:r>
        <w:rPr>
          <w:rFonts w:hAnsi="UniversalMath1 BT"/>
          <w:sz w:val="24"/>
        </w:rPr>
        <w:t>设置</w:t>
      </w:r>
      <w:r>
        <w:rPr>
          <w:rFonts w:hint="eastAsia" w:hAnsi="UniversalMath1 BT"/>
          <w:sz w:val="24"/>
        </w:rPr>
        <w:t>4</w:t>
      </w:r>
      <w:r>
        <w:rPr>
          <w:rFonts w:hAnsi="UniversalMath1 BT"/>
          <w:sz w:val="24"/>
        </w:rPr>
        <w:t>个水准点</w:t>
      </w:r>
      <w:r>
        <w:rPr>
          <w:rFonts w:hint="eastAsia" w:hAnsi="UniversalMath1 BT"/>
          <w:sz w:val="24"/>
        </w:rPr>
        <w:t>，且应闭合合格</w:t>
      </w:r>
      <w:r>
        <w:rPr>
          <w:rFonts w:hAnsi="UniversalMath1 BT"/>
          <w:sz w:val="24"/>
        </w:rPr>
        <w:t>。</w:t>
      </w:r>
      <w:r>
        <w:rPr>
          <w:rFonts w:hAnsi="UniversalMath1 BT"/>
          <w:sz w:val="24"/>
        </w:rPr>
        <w:cr/>
      </w:r>
      <w:r>
        <w:rPr>
          <w:rFonts w:hint="eastAsia" w:hAnsi="UniversalMath1 BT"/>
          <w:sz w:val="24"/>
        </w:rPr>
        <w:t xml:space="preserve">    2）</w:t>
      </w:r>
      <w:r>
        <w:rPr>
          <w:rFonts w:hAnsi="UniversalMath1 BT"/>
          <w:sz w:val="24"/>
        </w:rPr>
        <w:t>整个场地内，每东西或南北相距100m左右要有水准点，即在场地内任何地方安置水准仪时，都能同时后视到2个水准点，以便使用。并且使场地内各水准点构成闭合图形，以便闭合校核。</w:t>
      </w:r>
      <w:r>
        <w:rPr>
          <w:rFonts w:hAnsi="UniversalMath1 BT"/>
          <w:sz w:val="24"/>
        </w:rPr>
        <w:cr/>
      </w:r>
      <w:r>
        <w:rPr>
          <w:rFonts w:hint="eastAsia" w:hAnsi="UniversalMath1 BT"/>
          <w:sz w:val="24"/>
        </w:rPr>
        <w:t xml:space="preserve">    3）</w:t>
      </w:r>
      <w:r>
        <w:rPr>
          <w:rFonts w:hAnsi="UniversalMath1 BT"/>
          <w:sz w:val="24"/>
        </w:rPr>
        <w:t>各水准点点位要设在建筑物开挖和地面沉降范围之外，水准点桩顶标高应略低于该处场地设计标高，深度为1-1.5m为宜，以便于长期保留。通常也可在平面控制网的桩顶钢板上，焊上一个小半球体作为水准点之用。</w:t>
      </w:r>
      <w:r>
        <w:rPr>
          <w:rFonts w:hAnsi="UniversalMath1 BT"/>
          <w:sz w:val="24"/>
        </w:rPr>
        <w:cr/>
      </w:r>
      <w:r>
        <w:rPr>
          <w:rFonts w:hAnsi="UniversalMath1 BT"/>
          <w:sz w:val="24"/>
        </w:rPr>
        <w:t xml:space="preserve">   </w:t>
      </w:r>
      <w:r>
        <w:rPr>
          <w:rFonts w:hint="eastAsia" w:hAnsi="UniversalMath1 BT"/>
          <w:sz w:val="24"/>
        </w:rPr>
        <w:t xml:space="preserve"> </w:t>
      </w:r>
      <w:r>
        <w:rPr>
          <w:rFonts w:hAnsi="UniversalMath1 BT"/>
          <w:sz w:val="24"/>
        </w:rPr>
        <w:t>4.2.2.水准控制点的测法</w:t>
      </w:r>
      <w:r>
        <w:rPr>
          <w:rFonts w:hAnsi="UniversalMath1 BT"/>
          <w:sz w:val="24"/>
        </w:rPr>
        <w:cr/>
      </w:r>
      <w:r>
        <w:rPr>
          <w:rFonts w:hAnsi="UniversalMath1 BT"/>
          <w:sz w:val="24"/>
        </w:rPr>
        <w:t xml:space="preserve">   </w:t>
      </w:r>
      <w:r>
        <w:rPr>
          <w:rFonts w:hint="eastAsia" w:hAnsi="UniversalMath1 BT"/>
          <w:sz w:val="24"/>
        </w:rPr>
        <w:t xml:space="preserve"> </w:t>
      </w:r>
      <w:r>
        <w:rPr>
          <w:rFonts w:hAnsi="UniversalMath1 BT"/>
          <w:sz w:val="24"/>
        </w:rPr>
        <w:t>水准点引测采用</w:t>
      </w:r>
      <w:r>
        <w:rPr>
          <w:rFonts w:hint="eastAsia" w:hAnsi="UniversalMath1 BT"/>
          <w:sz w:val="24"/>
        </w:rPr>
        <w:t>附</w:t>
      </w:r>
      <w:r>
        <w:rPr>
          <w:rFonts w:hAnsi="UniversalMath1 BT"/>
          <w:sz w:val="24"/>
        </w:rPr>
        <w:t>合水准测法。按国家二等水准测量的精度要求进行引测。</w:t>
      </w:r>
      <w:r>
        <w:rPr>
          <w:rFonts w:hAnsi="UniversalMath1 BT"/>
          <w:sz w:val="24"/>
        </w:rPr>
        <w:cr/>
      </w:r>
      <w:r>
        <w:rPr>
          <w:rFonts w:hAnsi="UniversalMath1 BT"/>
          <w:sz w:val="24"/>
        </w:rPr>
        <w:t>根据业主提供的城市水准点，用精密水准仪进行引测(视距可达100m)，在施工现场设</w:t>
      </w:r>
      <w:r>
        <w:rPr>
          <w:rFonts w:hint="eastAsia" w:hAnsi="UniversalMath1 BT"/>
          <w:sz w:val="24"/>
        </w:rPr>
        <w:t>4</w:t>
      </w:r>
      <w:r>
        <w:rPr>
          <w:rFonts w:hAnsi="UniversalMath1 BT"/>
          <w:sz w:val="24"/>
        </w:rPr>
        <w:t>个现场水准点，联测各水准点后，到业主提供的城市水准点进行附合校对。闭合差如大于</w:t>
      </w:r>
      <w:r>
        <w:rPr>
          <w:rFonts w:hint="eastAsia" w:hAnsi="UniversalMath1 BT"/>
          <w:sz w:val="24"/>
        </w:rPr>
        <w:t>6√</w:t>
      </w:r>
      <w:r>
        <w:rPr>
          <w:rFonts w:hAnsi="UniversalMath1 BT"/>
          <w:sz w:val="24"/>
        </w:rPr>
        <w:t>n mm（n为测站数）或20</w:t>
      </w:r>
      <w:r>
        <w:rPr>
          <w:rFonts w:hint="eastAsia" w:hAnsi="UniversalMath1 BT"/>
          <w:sz w:val="24"/>
        </w:rPr>
        <w:t>√</w:t>
      </w:r>
      <w:r>
        <w:rPr>
          <w:rFonts w:hAnsi="UniversalMath1 BT"/>
          <w:sz w:val="24"/>
        </w:rPr>
        <w:t>L mm（L为测线长度，以km单位）时。应按测站数成正比例进行闭合差调整。</w:t>
      </w:r>
      <w:r>
        <w:rPr>
          <w:rFonts w:hAnsi="UniversalMath1 BT"/>
          <w:sz w:val="24"/>
        </w:rPr>
        <w:cr/>
      </w:r>
      <w:r>
        <w:rPr>
          <w:rFonts w:hint="eastAsia" w:hAnsi="UniversalMath1 BT"/>
          <w:sz w:val="24"/>
        </w:rPr>
        <w:t xml:space="preserve">    </w:t>
      </w:r>
      <w:r>
        <w:rPr>
          <w:rFonts w:hAnsi="UniversalMath1 BT"/>
          <w:sz w:val="24"/>
        </w:rPr>
        <w:t>实测时应使用精度不低于S3级的水准仪，视线长度不大于70m，且要注意前后视线等长，镜位与转点均要稳定。使用塔尺时，要尽量不抽出第二节。有条件时可用两次镜位法按后-前-前-后的次序观测，再次镜位高差要大于100mm，转点间再次镜位测得高差之差小于5mm时取其平均值。</w:t>
      </w:r>
      <w:r>
        <w:rPr>
          <w:rFonts w:hAnsi="UniversalMath1 BT"/>
          <w:sz w:val="24"/>
        </w:rPr>
        <w:cr/>
      </w:r>
      <w:r>
        <w:rPr>
          <w:rFonts w:hint="eastAsia" w:hAnsi="UniversalMath1 BT"/>
          <w:sz w:val="24"/>
        </w:rPr>
        <w:t xml:space="preserve">    </w:t>
      </w:r>
      <w:r>
        <w:rPr>
          <w:rFonts w:hAnsi="UniversalMath1 BT"/>
          <w:sz w:val="24"/>
        </w:rPr>
        <w:t xml:space="preserve"> 4.2.3.检测、桩位保护与复测</w:t>
      </w:r>
      <w:r>
        <w:rPr>
          <w:rFonts w:hAnsi="UniversalMath1 BT"/>
          <w:sz w:val="24"/>
        </w:rPr>
        <w:cr/>
      </w:r>
      <w:r>
        <w:rPr>
          <w:rFonts w:hint="eastAsia" w:hAnsi="UniversalMath1 BT"/>
          <w:sz w:val="24"/>
        </w:rPr>
        <w:t xml:space="preserve">    </w:t>
      </w:r>
      <w:r>
        <w:rPr>
          <w:rFonts w:hAnsi="UniversalMath1 BT"/>
          <w:sz w:val="24"/>
        </w:rPr>
        <w:t>整个场地内各水准点标高和</w:t>
      </w:r>
      <w:r>
        <w:rPr>
          <w:rFonts w:hAnsi="UniversalMath1 BT"/>
          <w:sz w:val="24"/>
        </w:rPr>
        <w:sym w:font="UniversalMath1 BT" w:char="F036"/>
      </w:r>
      <w:r>
        <w:rPr>
          <w:rFonts w:hAnsi="UniversalMath1 BT"/>
          <w:sz w:val="24"/>
        </w:rPr>
        <w:t>0.000水平线标高经自检及有关质量部门和甲方检测验收合格后，方可正式使用，桩位保护方法与平面控制桩的保护相同。土方施工阶段每10天进行一次复测，雨后复测一次，结构</w:t>
      </w:r>
      <w:r>
        <w:rPr>
          <w:rFonts w:hint="eastAsia" w:hAnsi="UniversalMath1 BT"/>
          <w:sz w:val="24"/>
        </w:rPr>
        <w:t>主体</w:t>
      </w:r>
      <w:r>
        <w:rPr>
          <w:rFonts w:hAnsi="UniversalMath1 BT"/>
          <w:sz w:val="24"/>
        </w:rPr>
        <w:t>施工期间每60天进行一次复测（也可结合沉降观测同时进行）。</w:t>
      </w:r>
    </w:p>
    <w:p w14:paraId="071F5147">
      <w:pPr>
        <w:adjustRightInd w:val="0"/>
        <w:snapToGrid w:val="0"/>
        <w:spacing w:before="124" w:beforeLines="40" w:after="124" w:afterLines="40" w:line="500" w:lineRule="exact"/>
        <w:ind w:firstLine="510"/>
        <w:rPr>
          <w:rFonts w:hint="eastAsia" w:ascii="宋体" w:hAnsi="宋体"/>
          <w:sz w:val="24"/>
        </w:rPr>
      </w:pPr>
      <w:bookmarkStart w:id="24" w:name="_Toc204509878"/>
      <w:bookmarkStart w:id="25" w:name="_Toc98658342"/>
      <w:bookmarkStart w:id="26" w:name="_Toc98144173"/>
      <w:r>
        <w:rPr>
          <w:rFonts w:hint="eastAsia" w:ascii="宋体" w:hAnsi="宋体"/>
          <w:sz w:val="24"/>
        </w:rPr>
        <w:t>控制桩位必须用混凝土保护，地面以上设醒目的红白相间围护栏杆，防止施工机具车辆碰压，详见下图：</w:t>
      </w:r>
    </w:p>
    <w:p w14:paraId="159C8A0A">
      <w:pPr>
        <w:adjustRightInd w:val="0"/>
        <w:snapToGrid w:val="0"/>
        <w:spacing w:before="124" w:beforeLines="40" w:after="124" w:afterLines="40" w:line="500" w:lineRule="exact"/>
        <w:ind w:firstLine="510"/>
        <w:rPr>
          <w:rFonts w:hint="eastAsia" w:ascii="宋体" w:hAnsi="宋体"/>
          <w:sz w:val="24"/>
        </w:rPr>
      </w:pPr>
      <w:r>
        <w:rPr>
          <w:rFonts w:hint="eastAsia" w:ascii="宋体" w:hAnsi="宋体"/>
          <w:sz w:val="24"/>
          <w:lang/>
        </w:rPr>
        <w:drawing>
          <wp:anchor distT="0" distB="0" distL="114300" distR="114300" simplePos="0" relativeHeight="251702272" behindDoc="1" locked="0" layoutInCell="1" allowOverlap="0">
            <wp:simplePos x="0" y="0"/>
            <wp:positionH relativeFrom="column">
              <wp:posOffset>1143000</wp:posOffset>
            </wp:positionH>
            <wp:positionV relativeFrom="paragraph">
              <wp:posOffset>0</wp:posOffset>
            </wp:positionV>
            <wp:extent cx="3352800" cy="2700020"/>
            <wp:effectExtent l="0" t="0" r="0" b="5080"/>
            <wp:wrapSquare wrapText="bothSides"/>
            <wp:docPr id="102" name="图片 21" descr="控制桩保护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1" descr="控制桩保护示意图"/>
                    <pic:cNvPicPr>
                      <a:picLocks noChangeAspect="1"/>
                    </pic:cNvPicPr>
                  </pic:nvPicPr>
                  <pic:blipFill>
                    <a:blip r:embed="rId12"/>
                    <a:stretch>
                      <a:fillRect/>
                    </a:stretch>
                  </pic:blipFill>
                  <pic:spPr>
                    <a:xfrm>
                      <a:off x="0" y="0"/>
                      <a:ext cx="3352800" cy="2700020"/>
                    </a:xfrm>
                    <a:prstGeom prst="rect">
                      <a:avLst/>
                    </a:prstGeom>
                    <a:noFill/>
                    <a:ln>
                      <a:noFill/>
                    </a:ln>
                  </pic:spPr>
                </pic:pic>
              </a:graphicData>
            </a:graphic>
          </wp:anchor>
        </w:drawing>
      </w:r>
    </w:p>
    <w:p w14:paraId="7557E0B0">
      <w:pPr>
        <w:spacing w:line="360" w:lineRule="auto"/>
        <w:rPr>
          <w:rStyle w:val="29"/>
          <w:rFonts w:hint="eastAsia"/>
          <w:sz w:val="24"/>
          <w:szCs w:val="24"/>
        </w:rPr>
      </w:pPr>
    </w:p>
    <w:p w14:paraId="75B5DCF6">
      <w:pPr>
        <w:spacing w:line="360" w:lineRule="auto"/>
        <w:rPr>
          <w:rStyle w:val="29"/>
          <w:rFonts w:hint="eastAsia"/>
          <w:sz w:val="24"/>
          <w:szCs w:val="24"/>
        </w:rPr>
      </w:pPr>
    </w:p>
    <w:p w14:paraId="5D6510C2">
      <w:pPr>
        <w:spacing w:line="360" w:lineRule="auto"/>
        <w:rPr>
          <w:rStyle w:val="29"/>
          <w:rFonts w:hint="eastAsia"/>
          <w:sz w:val="24"/>
          <w:szCs w:val="24"/>
        </w:rPr>
      </w:pPr>
    </w:p>
    <w:p w14:paraId="0DC0C7AE">
      <w:pPr>
        <w:spacing w:line="360" w:lineRule="auto"/>
        <w:rPr>
          <w:rStyle w:val="29"/>
          <w:rFonts w:hint="eastAsia"/>
          <w:sz w:val="24"/>
          <w:szCs w:val="24"/>
        </w:rPr>
      </w:pPr>
    </w:p>
    <w:p w14:paraId="3D106A64">
      <w:pPr>
        <w:spacing w:line="360" w:lineRule="auto"/>
        <w:outlineLvl w:val="0"/>
        <w:rPr>
          <w:rStyle w:val="29"/>
          <w:rFonts w:hint="eastAsia"/>
          <w:sz w:val="24"/>
          <w:szCs w:val="24"/>
        </w:rPr>
      </w:pPr>
    </w:p>
    <w:p w14:paraId="4E7D7DBA">
      <w:pPr>
        <w:spacing w:line="360" w:lineRule="auto"/>
        <w:outlineLvl w:val="0"/>
        <w:rPr>
          <w:rStyle w:val="29"/>
          <w:rFonts w:hint="eastAsia"/>
          <w:sz w:val="24"/>
          <w:szCs w:val="24"/>
        </w:rPr>
      </w:pPr>
    </w:p>
    <w:p w14:paraId="6D014FA8">
      <w:pPr>
        <w:tabs>
          <w:tab w:val="left" w:pos="900"/>
          <w:tab w:val="left" w:pos="1080"/>
          <w:tab w:val="left" w:pos="1260"/>
        </w:tabs>
        <w:spacing w:line="360" w:lineRule="auto"/>
        <w:ind w:firstLine="1520" w:firstLineChars="631"/>
        <w:outlineLvl w:val="0"/>
        <w:rPr>
          <w:rStyle w:val="29"/>
          <w:rFonts w:hint="eastAsia"/>
          <w:sz w:val="24"/>
          <w:szCs w:val="24"/>
        </w:rPr>
      </w:pPr>
      <w:bookmarkStart w:id="27" w:name="_Toc233340223"/>
      <w:r>
        <w:rPr>
          <w:rStyle w:val="29"/>
          <w:rFonts w:hint="eastAsia"/>
          <w:sz w:val="24"/>
          <w:szCs w:val="24"/>
        </w:rPr>
        <w:t xml:space="preserve">5. </w:t>
      </w:r>
      <w:r>
        <w:rPr>
          <w:rStyle w:val="29"/>
          <w:sz w:val="24"/>
          <w:szCs w:val="24"/>
        </w:rPr>
        <w:t>轴线的竖向传递与精度设计</w:t>
      </w:r>
      <w:bookmarkEnd w:id="24"/>
      <w:bookmarkEnd w:id="27"/>
      <w:r>
        <w:rPr>
          <w:rStyle w:val="29"/>
          <w:sz w:val="24"/>
          <w:szCs w:val="24"/>
        </w:rPr>
        <w:t xml:space="preserve"> </w:t>
      </w:r>
      <w:bookmarkEnd w:id="25"/>
      <w:bookmarkEnd w:id="26"/>
    </w:p>
    <w:p w14:paraId="0C41D526">
      <w:pPr>
        <w:spacing w:line="360" w:lineRule="auto"/>
        <w:rPr>
          <w:rStyle w:val="29"/>
          <w:rFonts w:hint="eastAsia"/>
          <w:sz w:val="24"/>
          <w:szCs w:val="24"/>
        </w:rPr>
      </w:pPr>
      <w:r>
        <w:rPr>
          <w:rFonts w:hint="eastAsia" w:ascii="宋体" w:hAnsi="宋体"/>
          <w:sz w:val="24"/>
        </w:rPr>
        <w:t>轴线测设及高程控制流程如下：</w:t>
      </w:r>
    </w:p>
    <w:p w14:paraId="721F9956">
      <w:pPr>
        <w:spacing w:line="360" w:lineRule="auto"/>
        <w:rPr>
          <w:rFonts w:hint="eastAsia" w:ascii="宋体" w:hAnsi="宋体"/>
          <w:b/>
          <w:bCs/>
          <w:kern w:val="44"/>
          <w:sz w:val="24"/>
        </w:rPr>
      </w:pPr>
      <w:r>
        <w:rPr>
          <w:rFonts w:ascii="宋体" w:hAnsi="宋体"/>
          <w:b/>
          <w:bCs/>
          <w:kern w:val="44"/>
          <w:sz w:val="24"/>
        </w:rPr>
        <mc:AlternateContent>
          <mc:Choice Requires="wpg">
            <w:drawing>
              <wp:inline distT="0" distB="0" distL="114300" distR="114300">
                <wp:extent cx="6554470" cy="3665220"/>
                <wp:effectExtent l="0" t="0" r="0" b="5080"/>
                <wp:docPr id="50" name="组合 22"/>
                <wp:cNvGraphicFramePr/>
                <a:graphic xmlns:a="http://schemas.openxmlformats.org/drawingml/2006/main">
                  <a:graphicData uri="http://schemas.microsoft.com/office/word/2010/wordprocessingGroup">
                    <wpg:wgp>
                      <wpg:cNvGrpSpPr>
                        <a:grpSpLocks noRot="1"/>
                      </wpg:cNvGrpSpPr>
                      <wpg:grpSpPr>
                        <a:xfrm>
                          <a:off x="0" y="0"/>
                          <a:ext cx="6554470" cy="3665220"/>
                          <a:chOff x="0" y="0"/>
                          <a:chExt cx="10322" cy="5772"/>
                        </a:xfrm>
                      </wpg:grpSpPr>
                      <wps:wsp>
                        <wps:cNvPr id="1" name="图片 23"/>
                        <wps:cNvSpPr>
                          <a:spLocks noChangeAspect="1" noTextEdit="1"/>
                        </wps:cNvSpPr>
                        <wps:spPr>
                          <a:xfrm>
                            <a:off x="0" y="0"/>
                            <a:ext cx="10322" cy="5772"/>
                          </a:xfrm>
                          <a:prstGeom prst="rect">
                            <a:avLst/>
                          </a:prstGeom>
                          <a:noFill/>
                          <a:ln>
                            <a:noFill/>
                          </a:ln>
                        </wps:spPr>
                        <wps:bodyPr wrap="square" upright="1"/>
                      </wps:wsp>
                      <wps:wsp>
                        <wps:cNvPr id="2" name="文本框 24"/>
                        <wps:cNvSpPr txBox="1"/>
                        <wps:spPr>
                          <a:xfrm>
                            <a:off x="7380" y="156"/>
                            <a:ext cx="899"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2CC091">
                              <w:pPr>
                                <w:rPr>
                                  <w:rFonts w:hint="eastAsia"/>
                                </w:rPr>
                              </w:pPr>
                              <w:r>
                                <w:rPr>
                                  <w:rFonts w:hint="eastAsia"/>
                                </w:rPr>
                                <w:t>验 线</w:t>
                              </w:r>
                            </w:p>
                          </w:txbxContent>
                        </wps:txbx>
                        <wps:bodyPr wrap="square" upright="1"/>
                      </wps:wsp>
                      <wps:wsp>
                        <wps:cNvPr id="3" name="直线 25"/>
                        <wps:cNvSpPr/>
                        <wps:spPr>
                          <a:xfrm flipH="1" flipV="1">
                            <a:off x="180" y="1716"/>
                            <a:ext cx="1" cy="1403"/>
                          </a:xfrm>
                          <a:prstGeom prst="line">
                            <a:avLst/>
                          </a:prstGeom>
                          <a:ln w="9525" cap="flat" cmpd="sng">
                            <a:solidFill>
                              <a:srgbClr val="000000"/>
                            </a:solidFill>
                            <a:prstDash val="solid"/>
                            <a:headEnd type="none" w="med" len="med"/>
                            <a:tailEnd type="none" w="med" len="med"/>
                          </a:ln>
                        </wps:spPr>
                        <wps:bodyPr upright="1"/>
                      </wps:wsp>
                      <wps:wsp>
                        <wps:cNvPr id="4" name="直线 26"/>
                        <wps:cNvSpPr/>
                        <wps:spPr>
                          <a:xfrm flipH="1" flipV="1">
                            <a:off x="180" y="1716"/>
                            <a:ext cx="194" cy="2"/>
                          </a:xfrm>
                          <a:prstGeom prst="line">
                            <a:avLst/>
                          </a:prstGeom>
                          <a:ln w="9525" cap="flat" cmpd="sng">
                            <a:solidFill>
                              <a:srgbClr val="000000"/>
                            </a:solidFill>
                            <a:prstDash val="solid"/>
                            <a:headEnd type="none" w="med" len="med"/>
                            <a:tailEnd type="none" w="med" len="med"/>
                          </a:ln>
                        </wps:spPr>
                        <wps:bodyPr upright="1"/>
                      </wps:wsp>
                      <wps:wsp>
                        <wps:cNvPr id="5" name="直线 27"/>
                        <wps:cNvSpPr/>
                        <wps:spPr>
                          <a:xfrm>
                            <a:off x="180" y="3120"/>
                            <a:ext cx="541" cy="3"/>
                          </a:xfrm>
                          <a:prstGeom prst="line">
                            <a:avLst/>
                          </a:prstGeom>
                          <a:ln w="9525" cap="flat" cmpd="sng">
                            <a:solidFill>
                              <a:srgbClr val="000000"/>
                            </a:solidFill>
                            <a:prstDash val="solid"/>
                            <a:headEnd type="none" w="med" len="med"/>
                            <a:tailEnd type="triangle" w="med" len="med"/>
                          </a:ln>
                        </wps:spPr>
                        <wps:bodyPr upright="1"/>
                      </wps:wsp>
                      <wps:wsp>
                        <wps:cNvPr id="6" name="直线 28"/>
                        <wps:cNvSpPr/>
                        <wps:spPr>
                          <a:xfrm flipV="1">
                            <a:off x="181" y="5603"/>
                            <a:ext cx="357" cy="1"/>
                          </a:xfrm>
                          <a:prstGeom prst="line">
                            <a:avLst/>
                          </a:prstGeom>
                          <a:ln w="9525" cap="flat" cmpd="sng">
                            <a:solidFill>
                              <a:srgbClr val="000000"/>
                            </a:solidFill>
                            <a:prstDash val="solid"/>
                            <a:headEnd type="none" w="med" len="med"/>
                            <a:tailEnd type="triangle" w="med" len="med"/>
                          </a:ln>
                        </wps:spPr>
                        <wps:bodyPr upright="1"/>
                      </wps:wsp>
                      <wps:wsp>
                        <wps:cNvPr id="7" name="直线 29"/>
                        <wps:cNvSpPr/>
                        <wps:spPr>
                          <a:xfrm>
                            <a:off x="181" y="4200"/>
                            <a:ext cx="359" cy="1"/>
                          </a:xfrm>
                          <a:prstGeom prst="line">
                            <a:avLst/>
                          </a:prstGeom>
                          <a:ln w="9525" cap="flat" cmpd="sng">
                            <a:solidFill>
                              <a:srgbClr val="000000"/>
                            </a:solidFill>
                            <a:prstDash val="solid"/>
                            <a:headEnd type="none" w="med" len="med"/>
                            <a:tailEnd type="none" w="med" len="med"/>
                          </a:ln>
                        </wps:spPr>
                        <wps:bodyPr upright="1"/>
                      </wps:wsp>
                      <wps:wsp>
                        <wps:cNvPr id="8" name="直线 30"/>
                        <wps:cNvSpPr/>
                        <wps:spPr>
                          <a:xfrm flipV="1">
                            <a:off x="182" y="4202"/>
                            <a:ext cx="1" cy="1403"/>
                          </a:xfrm>
                          <a:prstGeom prst="line">
                            <a:avLst/>
                          </a:prstGeom>
                          <a:ln w="9525" cap="flat" cmpd="sng">
                            <a:solidFill>
                              <a:srgbClr val="000000"/>
                            </a:solidFill>
                            <a:prstDash val="solid"/>
                            <a:headEnd type="none" w="med" len="med"/>
                            <a:tailEnd type="none" w="med" len="med"/>
                          </a:ln>
                        </wps:spPr>
                        <wps:bodyPr upright="1"/>
                      </wps:wsp>
                      <wps:wsp>
                        <wps:cNvPr id="9" name="文本框 31"/>
                        <wps:cNvSpPr txBox="1"/>
                        <wps:spPr>
                          <a:xfrm>
                            <a:off x="540" y="156"/>
                            <a:ext cx="3239"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0E5A14">
                              <w:pPr>
                                <w:jc w:val="center"/>
                                <w:rPr>
                                  <w:rFonts w:hint="eastAsia"/>
                                </w:rPr>
                              </w:pPr>
                              <w:r>
                                <w:rPr>
                                  <w:rFonts w:hint="eastAsia"/>
                                </w:rPr>
                                <w:t>规划院提供平面控制点（接桩）</w:t>
                              </w:r>
                            </w:p>
                          </w:txbxContent>
                        </wps:txbx>
                        <wps:bodyPr wrap="square" upright="1"/>
                      </wps:wsp>
                      <wpg:grpSp>
                        <wpg:cNvPr id="12" name="组合 32"/>
                        <wpg:cNvGrpSpPr/>
                        <wpg:grpSpPr>
                          <a:xfrm>
                            <a:off x="4140" y="156"/>
                            <a:ext cx="4500" cy="1561"/>
                            <a:chOff x="0" y="0"/>
                            <a:chExt cx="4500" cy="1561"/>
                          </a:xfrm>
                        </wpg:grpSpPr>
                        <wps:wsp>
                          <wps:cNvPr id="10" name="文本框 33"/>
                          <wps:cNvSpPr txBox="1"/>
                          <wps:spPr>
                            <a:xfrm>
                              <a:off x="0" y="0"/>
                              <a:ext cx="28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5CDB91">
                                <w:pPr>
                                  <w:jc w:val="center"/>
                                  <w:rPr>
                                    <w:rFonts w:hint="eastAsia"/>
                                  </w:rPr>
                                </w:pPr>
                                <w:r>
                                  <w:rPr>
                                    <w:rFonts w:hint="eastAsia"/>
                                  </w:rPr>
                                  <w:t>施工控制轴线引测</w:t>
                                </w:r>
                              </w:p>
                            </w:txbxContent>
                          </wps:txbx>
                          <wps:bodyPr wrap="square" upright="1"/>
                        </wps:wsp>
                        <wps:wsp>
                          <wps:cNvPr id="11" name="文本框 34"/>
                          <wps:cNvSpPr txBox="1"/>
                          <wps:spPr>
                            <a:xfrm>
                              <a:off x="1800" y="936"/>
                              <a:ext cx="2700" cy="6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B293A4">
                                <w:pPr>
                                  <w:rPr>
                                    <w:rFonts w:hint="eastAsia"/>
                                    <w:sz w:val="18"/>
                                    <w:szCs w:val="18"/>
                                  </w:rPr>
                                </w:pPr>
                                <w:r>
                                  <w:rPr>
                                    <w:rFonts w:hint="eastAsia"/>
                                    <w:sz w:val="18"/>
                                    <w:szCs w:val="18"/>
                                  </w:rPr>
                                  <w:t>桩、降水、护坡(桩)及土方开挖</w:t>
                                </w:r>
                              </w:p>
                            </w:txbxContent>
                          </wps:txbx>
                          <wps:bodyPr wrap="square" upright="1"/>
                        </wps:wsp>
                      </wpg:grpSp>
                      <wps:wsp>
                        <wps:cNvPr id="13" name="矩形 35"/>
                        <wps:cNvSpPr/>
                        <wps:spPr>
                          <a:xfrm>
                            <a:off x="540" y="5291"/>
                            <a:ext cx="1620" cy="48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AF6EAC">
                              <w:pPr>
                                <w:rPr>
                                  <w:rFonts w:hint="eastAsia"/>
                                </w:rPr>
                              </w:pPr>
                              <w:r>
                                <w:rPr>
                                  <w:rFonts w:hint="eastAsia"/>
                                </w:rPr>
                                <w:t>地下室结构</w:t>
                              </w:r>
                            </w:p>
                          </w:txbxContent>
                        </wps:txbx>
                        <wps:bodyPr wrap="square" upright="1"/>
                      </wps:wsp>
                      <wpg:grpSp>
                        <wpg:cNvPr id="49" name="组合 36"/>
                        <wpg:cNvGrpSpPr/>
                        <wpg:grpSpPr>
                          <a:xfrm>
                            <a:off x="360" y="468"/>
                            <a:ext cx="8782" cy="3957"/>
                            <a:chOff x="0" y="0"/>
                            <a:chExt cx="8822" cy="4836"/>
                          </a:xfrm>
                        </wpg:grpSpPr>
                        <wps:wsp>
                          <wps:cNvPr id="14" name="直线 37"/>
                          <wps:cNvSpPr/>
                          <wps:spPr>
                            <a:xfrm>
                              <a:off x="6660" y="0"/>
                              <a:ext cx="360" cy="1"/>
                            </a:xfrm>
                            <a:prstGeom prst="line">
                              <a:avLst/>
                            </a:prstGeom>
                            <a:ln w="9525" cap="flat" cmpd="sng">
                              <a:solidFill>
                                <a:srgbClr val="000000"/>
                              </a:solidFill>
                              <a:prstDash val="solid"/>
                              <a:headEnd type="none" w="med" len="med"/>
                              <a:tailEnd type="triangle" w="med" len="med"/>
                            </a:ln>
                          </wps:spPr>
                          <wps:bodyPr upright="1"/>
                        </wps:wsp>
                        <wps:wsp>
                          <wps:cNvPr id="15" name="直线 38"/>
                          <wps:cNvSpPr/>
                          <wps:spPr>
                            <a:xfrm>
                              <a:off x="7919" y="0"/>
                              <a:ext cx="900" cy="1"/>
                            </a:xfrm>
                            <a:prstGeom prst="line">
                              <a:avLst/>
                            </a:prstGeom>
                            <a:ln w="9525" cap="flat" cmpd="sng">
                              <a:solidFill>
                                <a:srgbClr val="000000"/>
                              </a:solidFill>
                              <a:prstDash val="solid"/>
                              <a:headEnd type="none" w="med" len="med"/>
                              <a:tailEnd type="none" w="med" len="med"/>
                            </a:ln>
                          </wps:spPr>
                          <wps:bodyPr upright="1"/>
                        </wps:wsp>
                        <wps:wsp>
                          <wps:cNvPr id="16" name="直线 39"/>
                          <wps:cNvSpPr/>
                          <wps:spPr>
                            <a:xfrm>
                              <a:off x="8819" y="0"/>
                              <a:ext cx="2" cy="1559"/>
                            </a:xfrm>
                            <a:prstGeom prst="line">
                              <a:avLst/>
                            </a:prstGeom>
                            <a:ln w="9525" cap="flat" cmpd="sng">
                              <a:solidFill>
                                <a:srgbClr val="000000"/>
                              </a:solidFill>
                              <a:prstDash val="solid"/>
                              <a:headEnd type="none" w="med" len="med"/>
                              <a:tailEnd type="none" w="med" len="med"/>
                            </a:ln>
                          </wps:spPr>
                          <wps:bodyPr upright="1"/>
                        </wps:wsp>
                        <wps:wsp>
                          <wps:cNvPr id="17" name="直线 40"/>
                          <wps:cNvSpPr/>
                          <wps:spPr>
                            <a:xfrm>
                              <a:off x="8640" y="1559"/>
                              <a:ext cx="182" cy="1"/>
                            </a:xfrm>
                            <a:prstGeom prst="line">
                              <a:avLst/>
                            </a:prstGeom>
                            <a:ln w="9525" cap="flat" cmpd="sng">
                              <a:solidFill>
                                <a:srgbClr val="000000"/>
                              </a:solidFill>
                              <a:prstDash val="solid"/>
                              <a:headEnd type="none" w="med" len="med"/>
                              <a:tailEnd type="none" w="med" len="med"/>
                            </a:ln>
                          </wps:spPr>
                          <wps:bodyPr upright="1"/>
                        </wps:wsp>
                        <wps:wsp>
                          <wps:cNvPr id="18" name="文本框 41"/>
                          <wps:cNvSpPr txBox="1"/>
                          <wps:spPr>
                            <a:xfrm>
                              <a:off x="0" y="1248"/>
                              <a:ext cx="1797" cy="6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F297F4">
                                <w:pPr>
                                  <w:rPr>
                                    <w:rFonts w:hint="eastAsia"/>
                                  </w:rPr>
                                </w:pPr>
                                <w:r>
                                  <w:rPr>
                                    <w:rFonts w:hint="eastAsia"/>
                                  </w:rPr>
                                  <w:t>砼垫层标高抄测</w:t>
                                </w:r>
                              </w:p>
                            </w:txbxContent>
                          </wps:txbx>
                          <wps:bodyPr wrap="square" upright="1"/>
                        </wps:wsp>
                        <wps:wsp>
                          <wps:cNvPr id="19" name="文本框 42"/>
                          <wps:cNvSpPr txBox="1"/>
                          <wps:spPr>
                            <a:xfrm>
                              <a:off x="2160" y="1248"/>
                              <a:ext cx="900" cy="6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3517A0">
                                <w:pPr>
                                  <w:jc w:val="center"/>
                                  <w:rPr>
                                    <w:rFonts w:hint="eastAsia"/>
                                  </w:rPr>
                                </w:pPr>
                                <w:r>
                                  <w:rPr>
                                    <w:rFonts w:hint="eastAsia"/>
                                  </w:rPr>
                                  <w:t>验槽</w:t>
                                </w:r>
                              </w:p>
                            </w:txbxContent>
                          </wps:txbx>
                          <wps:bodyPr wrap="square" upright="1"/>
                        </wps:wsp>
                        <wps:wsp>
                          <wps:cNvPr id="20" name="直线 43"/>
                          <wps:cNvSpPr/>
                          <wps:spPr>
                            <a:xfrm flipH="1">
                              <a:off x="1800" y="1559"/>
                              <a:ext cx="359" cy="2"/>
                            </a:xfrm>
                            <a:prstGeom prst="line">
                              <a:avLst/>
                            </a:prstGeom>
                            <a:ln w="9525" cap="flat" cmpd="sng">
                              <a:solidFill>
                                <a:srgbClr val="000000"/>
                              </a:solidFill>
                              <a:prstDash val="solid"/>
                              <a:headEnd type="none" w="med" len="med"/>
                              <a:tailEnd type="triangle" w="med" len="med"/>
                            </a:ln>
                          </wps:spPr>
                          <wps:bodyPr upright="1"/>
                        </wps:wsp>
                        <wps:wsp>
                          <wps:cNvPr id="21" name="文本框 44"/>
                          <wps:cNvSpPr txBox="1"/>
                          <wps:spPr>
                            <a:xfrm>
                              <a:off x="3420" y="1248"/>
                              <a:ext cx="1620" cy="6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21585A">
                                <w:pPr>
                                  <w:rPr>
                                    <w:rFonts w:hint="eastAsia"/>
                                  </w:rPr>
                                </w:pPr>
                                <w:r>
                                  <w:rPr>
                                    <w:rFonts w:hint="eastAsia"/>
                                  </w:rPr>
                                  <w:t>基坑标高抄测</w:t>
                                </w:r>
                              </w:p>
                            </w:txbxContent>
                          </wps:txbx>
                          <wps:bodyPr wrap="square" upright="1"/>
                        </wps:wsp>
                        <wps:wsp>
                          <wps:cNvPr id="22" name="直线 45"/>
                          <wps:cNvSpPr/>
                          <wps:spPr>
                            <a:xfrm flipH="1">
                              <a:off x="3060" y="1559"/>
                              <a:ext cx="360" cy="2"/>
                            </a:xfrm>
                            <a:prstGeom prst="line">
                              <a:avLst/>
                            </a:prstGeom>
                            <a:ln w="9525" cap="flat" cmpd="sng">
                              <a:solidFill>
                                <a:srgbClr val="000000"/>
                              </a:solidFill>
                              <a:prstDash val="solid"/>
                              <a:headEnd type="none" w="med" len="med"/>
                              <a:tailEnd type="triangle" w="med" len="med"/>
                            </a:ln>
                          </wps:spPr>
                          <wps:bodyPr upright="1"/>
                        </wps:wsp>
                        <wps:wsp>
                          <wps:cNvPr id="23" name="直线 46"/>
                          <wps:cNvSpPr/>
                          <wps:spPr>
                            <a:xfrm flipH="1">
                              <a:off x="5040" y="1559"/>
                              <a:ext cx="360" cy="1"/>
                            </a:xfrm>
                            <a:prstGeom prst="line">
                              <a:avLst/>
                            </a:prstGeom>
                            <a:ln w="9525" cap="flat" cmpd="sng">
                              <a:solidFill>
                                <a:srgbClr val="000000"/>
                              </a:solidFill>
                              <a:prstDash val="solid"/>
                              <a:headEnd type="none" w="med" len="med"/>
                              <a:tailEnd type="triangle" w="med" len="med"/>
                            </a:ln>
                          </wps:spPr>
                          <wps:bodyPr upright="1"/>
                        </wps:wsp>
                        <wps:wsp>
                          <wps:cNvPr id="24" name="直线 47"/>
                          <wps:cNvSpPr/>
                          <wps:spPr>
                            <a:xfrm>
                              <a:off x="5400" y="935"/>
                              <a:ext cx="1" cy="1249"/>
                            </a:xfrm>
                            <a:prstGeom prst="line">
                              <a:avLst/>
                            </a:prstGeom>
                            <a:ln w="9525" cap="flat" cmpd="sng">
                              <a:solidFill>
                                <a:srgbClr val="000000"/>
                              </a:solidFill>
                              <a:prstDash val="solid"/>
                              <a:headEnd type="none" w="med" len="med"/>
                              <a:tailEnd type="none" w="med" len="med"/>
                            </a:ln>
                          </wps:spPr>
                          <wps:bodyPr upright="1"/>
                        </wps:wsp>
                        <wps:wsp>
                          <wps:cNvPr id="25" name="直线 48"/>
                          <wps:cNvSpPr/>
                          <wps:spPr>
                            <a:xfrm>
                              <a:off x="5400" y="2184"/>
                              <a:ext cx="180" cy="1"/>
                            </a:xfrm>
                            <a:prstGeom prst="line">
                              <a:avLst/>
                            </a:prstGeom>
                            <a:ln w="9525" cap="flat" cmpd="sng">
                              <a:solidFill>
                                <a:srgbClr val="000000"/>
                              </a:solidFill>
                              <a:prstDash val="solid"/>
                              <a:headEnd type="none" w="med" len="med"/>
                              <a:tailEnd type="none" w="med" len="med"/>
                            </a:ln>
                          </wps:spPr>
                          <wps:bodyPr upright="1"/>
                        </wps:wsp>
                        <wps:wsp>
                          <wps:cNvPr id="26" name="直线 49"/>
                          <wps:cNvSpPr/>
                          <wps:spPr>
                            <a:xfrm>
                              <a:off x="5400" y="935"/>
                              <a:ext cx="180" cy="2"/>
                            </a:xfrm>
                            <a:prstGeom prst="line">
                              <a:avLst/>
                            </a:prstGeom>
                            <a:ln w="9525" cap="flat" cmpd="sng">
                              <a:solidFill>
                                <a:srgbClr val="000000"/>
                              </a:solidFill>
                              <a:prstDash val="solid"/>
                              <a:headEnd type="none" w="med" len="med"/>
                              <a:tailEnd type="none" w="med" len="med"/>
                            </a:ln>
                          </wps:spPr>
                          <wps:bodyPr upright="1"/>
                        </wps:wsp>
                        <wps:wsp>
                          <wps:cNvPr id="27" name="文本框 50"/>
                          <wps:cNvSpPr txBox="1"/>
                          <wps:spPr>
                            <a:xfrm>
                              <a:off x="5580" y="1871"/>
                              <a:ext cx="2700" cy="6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100FEF">
                                <w:pPr>
                                  <w:rPr>
                                    <w:rFonts w:hint="eastAsia"/>
                                  </w:rPr>
                                </w:pPr>
                                <w:r>
                                  <w:rPr>
                                    <w:rFonts w:hint="eastAsia"/>
                                  </w:rPr>
                                  <w:t>土方开挖边坡及标高控制</w:t>
                                </w:r>
                              </w:p>
                            </w:txbxContent>
                          </wps:txbx>
                          <wps:bodyPr wrap="square" upright="1"/>
                        </wps:wsp>
                        <wps:wsp>
                          <wps:cNvPr id="28" name="直线 51"/>
                          <wps:cNvSpPr/>
                          <wps:spPr>
                            <a:xfrm>
                              <a:off x="8640" y="935"/>
                              <a:ext cx="1" cy="1249"/>
                            </a:xfrm>
                            <a:prstGeom prst="line">
                              <a:avLst/>
                            </a:prstGeom>
                            <a:ln w="9525" cap="flat" cmpd="sng">
                              <a:solidFill>
                                <a:srgbClr val="000000"/>
                              </a:solidFill>
                              <a:prstDash val="solid"/>
                              <a:headEnd type="none" w="med" len="med"/>
                              <a:tailEnd type="none" w="med" len="med"/>
                            </a:ln>
                          </wps:spPr>
                          <wps:bodyPr upright="1"/>
                        </wps:wsp>
                        <wps:wsp>
                          <wps:cNvPr id="29" name="直线 52"/>
                          <wps:cNvSpPr/>
                          <wps:spPr>
                            <a:xfrm flipH="1">
                              <a:off x="8280" y="2184"/>
                              <a:ext cx="360" cy="1"/>
                            </a:xfrm>
                            <a:prstGeom prst="line">
                              <a:avLst/>
                            </a:prstGeom>
                            <a:ln w="9525" cap="flat" cmpd="sng">
                              <a:solidFill>
                                <a:srgbClr val="000000"/>
                              </a:solidFill>
                              <a:prstDash val="solid"/>
                              <a:headEnd type="none" w="med" len="med"/>
                              <a:tailEnd type="triangle" w="med" len="med"/>
                            </a:ln>
                          </wps:spPr>
                          <wps:bodyPr upright="1"/>
                        </wps:wsp>
                        <wps:wsp>
                          <wps:cNvPr id="30" name="直线 53"/>
                          <wps:cNvSpPr/>
                          <wps:spPr>
                            <a:xfrm flipH="1">
                              <a:off x="8280" y="935"/>
                              <a:ext cx="361" cy="4"/>
                            </a:xfrm>
                            <a:prstGeom prst="line">
                              <a:avLst/>
                            </a:prstGeom>
                            <a:ln w="9525" cap="flat" cmpd="sng">
                              <a:solidFill>
                                <a:srgbClr val="000000"/>
                              </a:solidFill>
                              <a:prstDash val="solid"/>
                              <a:headEnd type="none" w="med" len="med"/>
                              <a:tailEnd type="triangle" w="med" len="med"/>
                            </a:ln>
                          </wps:spPr>
                          <wps:bodyPr upright="1"/>
                        </wps:wsp>
                        <wps:wsp>
                          <wps:cNvPr id="31" name="文本框 54"/>
                          <wps:cNvSpPr txBox="1"/>
                          <wps:spPr>
                            <a:xfrm>
                              <a:off x="360" y="2807"/>
                              <a:ext cx="1798" cy="62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21E591">
                                <w:pPr>
                                  <w:rPr>
                                    <w:rFonts w:hint="eastAsia"/>
                                    <w:sz w:val="18"/>
                                    <w:szCs w:val="18"/>
                                  </w:rPr>
                                </w:pPr>
                                <w:r>
                                  <w:rPr>
                                    <w:rFonts w:hint="eastAsia"/>
                                    <w:sz w:val="18"/>
                                    <w:szCs w:val="18"/>
                                  </w:rPr>
                                  <w:t>放槽边线砌保护墙</w:t>
                                </w:r>
                              </w:p>
                            </w:txbxContent>
                          </wps:txbx>
                          <wps:bodyPr wrap="square" upright="1"/>
                        </wps:wsp>
                        <wps:wsp>
                          <wps:cNvPr id="32" name="矩形 55"/>
                          <wps:cNvSpPr/>
                          <wps:spPr>
                            <a:xfrm>
                              <a:off x="6480" y="2807"/>
                              <a:ext cx="1620" cy="6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97FD66">
                                <w:pPr>
                                  <w:rPr>
                                    <w:rFonts w:hint="eastAsia"/>
                                    <w:sz w:val="18"/>
                                    <w:szCs w:val="18"/>
                                  </w:rPr>
                                </w:pPr>
                                <w:r>
                                  <w:rPr>
                                    <w:rFonts w:hint="eastAsia"/>
                                    <w:sz w:val="18"/>
                                    <w:szCs w:val="18"/>
                                  </w:rPr>
                                  <w:t>基础底边线放样</w:t>
                                </w:r>
                              </w:p>
                            </w:txbxContent>
                          </wps:txbx>
                          <wps:bodyPr wrap="square" upright="1"/>
                        </wps:wsp>
                        <wps:wsp>
                          <wps:cNvPr id="33" name="文本框 56"/>
                          <wps:cNvSpPr txBox="1"/>
                          <wps:spPr>
                            <a:xfrm>
                              <a:off x="2520" y="2807"/>
                              <a:ext cx="1438" cy="6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29F001">
                                <w:pPr>
                                  <w:rPr>
                                    <w:rFonts w:hint="eastAsia"/>
                                    <w:sz w:val="18"/>
                                    <w:szCs w:val="18"/>
                                  </w:rPr>
                                </w:pPr>
                                <w:r>
                                  <w:rPr>
                                    <w:rFonts w:hint="eastAsia"/>
                                    <w:sz w:val="18"/>
                                    <w:szCs w:val="18"/>
                                  </w:rPr>
                                  <w:t>报监理验收</w:t>
                                </w:r>
                              </w:p>
                            </w:txbxContent>
                          </wps:txbx>
                          <wps:bodyPr wrap="square" upright="1"/>
                        </wps:wsp>
                        <wps:wsp>
                          <wps:cNvPr id="34" name="文本框 57"/>
                          <wps:cNvSpPr txBox="1"/>
                          <wps:spPr>
                            <a:xfrm>
                              <a:off x="4319" y="2807"/>
                              <a:ext cx="1799" cy="62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C5B4CB">
                                <w:pPr>
                                  <w:rPr>
                                    <w:rFonts w:hint="eastAsia"/>
                                    <w:sz w:val="18"/>
                                    <w:szCs w:val="18"/>
                                  </w:rPr>
                                </w:pPr>
                                <w:r>
                                  <w:rPr>
                                    <w:rFonts w:hint="eastAsia"/>
                                    <w:sz w:val="18"/>
                                    <w:szCs w:val="18"/>
                                  </w:rPr>
                                  <w:t>底板防水及保护层</w:t>
                                </w:r>
                              </w:p>
                            </w:txbxContent>
                          </wps:txbx>
                          <wps:bodyPr wrap="square" upright="1"/>
                        </wps:wsp>
                        <wps:wsp>
                          <wps:cNvPr id="35" name="矩形 58"/>
                          <wps:cNvSpPr/>
                          <wps:spPr>
                            <a:xfrm>
                              <a:off x="180" y="4211"/>
                              <a:ext cx="12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CD24AB">
                                <w:pPr>
                                  <w:rPr>
                                    <w:rFonts w:hint="eastAsia"/>
                                  </w:rPr>
                                </w:pPr>
                                <w:r>
                                  <w:rPr>
                                    <w:rFonts w:hint="eastAsia"/>
                                  </w:rPr>
                                  <w:t>监理报验</w:t>
                                </w:r>
                              </w:p>
                            </w:txbxContent>
                          </wps:txbx>
                          <wps:bodyPr wrap="square" upright="1"/>
                        </wps:wsp>
                        <wps:wsp>
                          <wps:cNvPr id="36" name="矩形 59"/>
                          <wps:cNvSpPr/>
                          <wps:spPr>
                            <a:xfrm>
                              <a:off x="1980" y="4211"/>
                              <a:ext cx="2339"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499615">
                                <w:pPr>
                                  <w:rPr>
                                    <w:rFonts w:hint="eastAsia"/>
                                  </w:rPr>
                                </w:pPr>
                                <w:r>
                                  <w:rPr>
                                    <w:rFonts w:hint="eastAsia"/>
                                  </w:rPr>
                                  <w:t>地下结构底板上放线</w:t>
                                </w:r>
                              </w:p>
                            </w:txbxContent>
                          </wps:txbx>
                          <wps:bodyPr wrap="square" upright="1"/>
                        </wps:wsp>
                        <wps:wsp>
                          <wps:cNvPr id="37" name="矩形 60"/>
                          <wps:cNvSpPr/>
                          <wps:spPr>
                            <a:xfrm>
                              <a:off x="4680" y="4211"/>
                              <a:ext cx="21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BE2863">
                                <w:pPr>
                                  <w:jc w:val="left"/>
                                  <w:rPr>
                                    <w:rFonts w:hint="eastAsia"/>
                                  </w:rPr>
                                </w:pPr>
                                <w:r>
                                  <w:rPr>
                                    <w:rFonts w:hint="eastAsia"/>
                                  </w:rPr>
                                  <w:t>底板施工标高控制</w:t>
                                </w:r>
                              </w:p>
                            </w:txbxContent>
                          </wps:txbx>
                          <wps:bodyPr wrap="square" upright="1"/>
                        </wps:wsp>
                        <wps:wsp>
                          <wps:cNvPr id="38" name="矩形 61"/>
                          <wps:cNvSpPr/>
                          <wps:spPr>
                            <a:xfrm>
                              <a:off x="7200" y="4211"/>
                              <a:ext cx="1260" cy="6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295D37">
                                <w:pPr>
                                  <w:rPr>
                                    <w:rFonts w:hint="eastAsia"/>
                                  </w:rPr>
                                </w:pPr>
                                <w:r>
                                  <w:rPr>
                                    <w:rFonts w:hint="eastAsia"/>
                                  </w:rPr>
                                  <w:t>监理报验</w:t>
                                </w:r>
                              </w:p>
                            </w:txbxContent>
                          </wps:txbx>
                          <wps:bodyPr wrap="square" upright="1"/>
                        </wps:wsp>
                        <wps:wsp>
                          <wps:cNvPr id="39" name="直线 62"/>
                          <wps:cNvSpPr/>
                          <wps:spPr>
                            <a:xfrm flipH="1" flipV="1">
                              <a:off x="4319" y="4524"/>
                              <a:ext cx="361" cy="1"/>
                            </a:xfrm>
                            <a:prstGeom prst="line">
                              <a:avLst/>
                            </a:prstGeom>
                            <a:ln w="9525" cap="flat" cmpd="sng">
                              <a:solidFill>
                                <a:srgbClr val="000000"/>
                              </a:solidFill>
                              <a:prstDash val="solid"/>
                              <a:headEnd type="none" w="med" len="med"/>
                              <a:tailEnd type="triangle" w="med" len="med"/>
                            </a:ln>
                          </wps:spPr>
                          <wps:bodyPr upright="1"/>
                        </wps:wsp>
                        <wps:wsp>
                          <wps:cNvPr id="40" name="直线 63"/>
                          <wps:cNvSpPr/>
                          <wps:spPr>
                            <a:xfrm flipH="1">
                              <a:off x="8460" y="4524"/>
                              <a:ext cx="359" cy="1"/>
                            </a:xfrm>
                            <a:prstGeom prst="line">
                              <a:avLst/>
                            </a:prstGeom>
                            <a:ln w="9525" cap="flat" cmpd="sng">
                              <a:solidFill>
                                <a:srgbClr val="000000"/>
                              </a:solidFill>
                              <a:prstDash val="solid"/>
                              <a:headEnd type="none" w="med" len="med"/>
                              <a:tailEnd type="triangle" w="med" len="med"/>
                            </a:ln>
                          </wps:spPr>
                          <wps:bodyPr upright="1"/>
                        </wps:wsp>
                        <wps:wsp>
                          <wps:cNvPr id="41" name="直线 64"/>
                          <wps:cNvSpPr/>
                          <wps:spPr>
                            <a:xfrm flipH="1">
                              <a:off x="6840" y="4524"/>
                              <a:ext cx="360" cy="1"/>
                            </a:xfrm>
                            <a:prstGeom prst="line">
                              <a:avLst/>
                            </a:prstGeom>
                            <a:ln w="9525" cap="flat" cmpd="sng">
                              <a:solidFill>
                                <a:srgbClr val="000000"/>
                              </a:solidFill>
                              <a:prstDash val="solid"/>
                              <a:headEnd type="none" w="med" len="med"/>
                              <a:tailEnd type="triangle" w="med" len="med"/>
                            </a:ln>
                          </wps:spPr>
                          <wps:bodyPr upright="1"/>
                        </wps:wsp>
                        <wps:wsp>
                          <wps:cNvPr id="42" name="直线 65"/>
                          <wps:cNvSpPr/>
                          <wps:spPr>
                            <a:xfrm flipH="1">
                              <a:off x="1440" y="4524"/>
                              <a:ext cx="540" cy="1"/>
                            </a:xfrm>
                            <a:prstGeom prst="line">
                              <a:avLst/>
                            </a:prstGeom>
                            <a:ln w="9525" cap="flat" cmpd="sng">
                              <a:solidFill>
                                <a:srgbClr val="000000"/>
                              </a:solidFill>
                              <a:prstDash val="solid"/>
                              <a:headEnd type="none" w="med" len="med"/>
                              <a:tailEnd type="triangle" w="med" len="med"/>
                            </a:ln>
                          </wps:spPr>
                          <wps:bodyPr upright="1"/>
                        </wps:wsp>
                        <wps:wsp>
                          <wps:cNvPr id="43" name="直线 66"/>
                          <wps:cNvSpPr/>
                          <wps:spPr>
                            <a:xfrm flipH="1" flipV="1">
                              <a:off x="8819" y="3119"/>
                              <a:ext cx="2" cy="1405"/>
                            </a:xfrm>
                            <a:prstGeom prst="line">
                              <a:avLst/>
                            </a:prstGeom>
                            <a:ln w="9525" cap="flat" cmpd="sng">
                              <a:solidFill>
                                <a:srgbClr val="000000"/>
                              </a:solidFill>
                              <a:prstDash val="solid"/>
                              <a:headEnd type="none" w="med" len="med"/>
                              <a:tailEnd type="none" w="med" len="med"/>
                            </a:ln>
                          </wps:spPr>
                          <wps:bodyPr upright="1"/>
                        </wps:wsp>
                        <wps:wsp>
                          <wps:cNvPr id="44" name="直线 67"/>
                          <wps:cNvSpPr/>
                          <wps:spPr>
                            <a:xfrm>
                              <a:off x="8100" y="3149"/>
                              <a:ext cx="719" cy="0"/>
                            </a:xfrm>
                            <a:prstGeom prst="line">
                              <a:avLst/>
                            </a:prstGeom>
                            <a:ln w="9525" cap="flat" cmpd="sng">
                              <a:solidFill>
                                <a:srgbClr val="000000"/>
                              </a:solidFill>
                              <a:prstDash val="solid"/>
                              <a:headEnd type="none" w="med" len="med"/>
                              <a:tailEnd type="none" w="med" len="med"/>
                            </a:ln>
                          </wps:spPr>
                          <wps:bodyPr upright="1"/>
                        </wps:wsp>
                        <wps:wsp>
                          <wps:cNvPr id="45" name="直线 68"/>
                          <wps:cNvSpPr/>
                          <wps:spPr>
                            <a:xfrm>
                              <a:off x="2160" y="3119"/>
                              <a:ext cx="361" cy="3"/>
                            </a:xfrm>
                            <a:prstGeom prst="line">
                              <a:avLst/>
                            </a:prstGeom>
                            <a:ln w="9525" cap="flat" cmpd="sng">
                              <a:solidFill>
                                <a:srgbClr val="000000"/>
                              </a:solidFill>
                              <a:prstDash val="solid"/>
                              <a:headEnd type="none" w="med" len="med"/>
                              <a:tailEnd type="triangle" w="med" len="med"/>
                            </a:ln>
                          </wps:spPr>
                          <wps:bodyPr upright="1"/>
                        </wps:wsp>
                        <wps:wsp>
                          <wps:cNvPr id="46" name="直线 69"/>
                          <wps:cNvSpPr/>
                          <wps:spPr>
                            <a:xfrm>
                              <a:off x="3960" y="3119"/>
                              <a:ext cx="361" cy="3"/>
                            </a:xfrm>
                            <a:prstGeom prst="line">
                              <a:avLst/>
                            </a:prstGeom>
                            <a:ln w="9525" cap="flat" cmpd="sng">
                              <a:solidFill>
                                <a:srgbClr val="000000"/>
                              </a:solidFill>
                              <a:prstDash val="solid"/>
                              <a:headEnd type="none" w="med" len="med"/>
                              <a:tailEnd type="triangle" w="med" len="med"/>
                            </a:ln>
                          </wps:spPr>
                          <wps:bodyPr upright="1"/>
                        </wps:wsp>
                        <wps:wsp>
                          <wps:cNvPr id="47" name="直线 70"/>
                          <wps:cNvSpPr/>
                          <wps:spPr>
                            <a:xfrm>
                              <a:off x="6120" y="3119"/>
                              <a:ext cx="361" cy="3"/>
                            </a:xfrm>
                            <a:prstGeom prst="line">
                              <a:avLst/>
                            </a:prstGeom>
                            <a:ln w="9525" cap="flat" cmpd="sng">
                              <a:solidFill>
                                <a:srgbClr val="000000"/>
                              </a:solidFill>
                              <a:prstDash val="solid"/>
                              <a:headEnd type="none" w="med" len="med"/>
                              <a:tailEnd type="triangle" w="med" len="med"/>
                            </a:ln>
                          </wps:spPr>
                          <wps:bodyPr upright="1"/>
                        </wps:wsp>
                        <wps:wsp>
                          <wps:cNvPr id="48" name="直线 71"/>
                          <wps:cNvSpPr/>
                          <wps:spPr>
                            <a:xfrm>
                              <a:off x="3420" y="0"/>
                              <a:ext cx="361" cy="2"/>
                            </a:xfrm>
                            <a:prstGeom prst="line">
                              <a:avLst/>
                            </a:prstGeom>
                            <a:ln w="9525" cap="flat" cmpd="sng">
                              <a:solidFill>
                                <a:srgbClr val="000000"/>
                              </a:solidFill>
                              <a:prstDash val="solid"/>
                              <a:headEnd type="none" w="med" len="med"/>
                              <a:tailEnd type="triangle" w="med" len="med"/>
                            </a:ln>
                          </wps:spPr>
                          <wps:bodyPr upright="1"/>
                        </wps:wsp>
                      </wpg:grpSp>
                    </wpg:wgp>
                  </a:graphicData>
                </a:graphic>
              </wp:inline>
            </w:drawing>
          </mc:Choice>
          <mc:Fallback>
            <w:pict>
              <v:group id="组合 22" o:spid="_x0000_s1026" o:spt="203" style="height:288.6pt;width:516.1pt;" coordsize="10322,5772" o:gfxdata="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">
                <o:lock v:ext="edit" grouping="f" rotation="t" aspectratio="f"/>
                <v:rect id="图片 23" o:spid="_x0000_s1026" o:spt="1" style="position:absolute;left:0;top:0;height:5772;width:10322;"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text="t" aspectratio="t"/>
                </v:rect>
                <v:shape id="文本框 24" o:spid="_x0000_s1026" o:spt="202" type="#_x0000_t202" style="position:absolute;left:7380;top:156;height:624;width:899;"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F2CC091">
                        <w:pPr>
                          <w:rPr>
                            <w:rFonts w:hint="eastAsia"/>
                          </w:rPr>
                        </w:pPr>
                        <w:r>
                          <w:rPr>
                            <w:rFonts w:hint="eastAsia"/>
                          </w:rPr>
                          <w:t>验 线</w:t>
                        </w:r>
                      </w:p>
                    </w:txbxContent>
                  </v:textbox>
                </v:shape>
                <v:line id="直线 25" o:spid="_x0000_s1026" o:spt="20" style="position:absolute;left:180;top:1716;flip:x y;height:1403;width:1;" filled="f" stroked="t" coordsize="21600,21600" o:gfxdata="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1W1n7gAAADa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直线 26" o:spid="_x0000_s1026" o:spt="20" style="position:absolute;left:180;top:1716;flip:x y;height:2;width:194;" filled="f" stroked="t" coordsize="21600,21600" o:gfxdata="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Lwt67gAAADa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直线 27" o:spid="_x0000_s1026" o:spt="20" style="position:absolute;left:180;top:3120;height:3;width:541;" filled="f" stroked="t" coordsize="21600,21600" o:gfxdata="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n+Hb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8" o:spid="_x0000_s1026" o:spt="20" style="position:absolute;left:181;top:5603;flip:y;height:1;width:357;" filled="f" stroked="t" coordsize="21600,21600" o:gfxdata="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B62mr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9" o:spid="_x0000_s1026" o:spt="20" style="position:absolute;left:181;top:4200;height:1;width:359;" filled="f" stroked="t" coordsize="21600,21600" o:gfxdata="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lsmu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0" o:spid="_x0000_s1026" o:spt="20" style="position:absolute;left:182;top:4202;flip:y;height:1403;width:1;" filled="f" stroked="t" coordsize="21600,21600" o:gfxdata="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fA0i5AAAA2gAA&#10;AA8AAAAAAAAAAQAgAAAAIgAAAGRycy9kb3ducmV2LnhtbFBLAQIUABQAAAAIAIdO4kAzLwWeOwAA&#10;ADkAAAAQAAAAAAAAAAEAIAAAAAgBAABkcnMvc2hhcGV4bWwueG1sUEsFBgAAAAAGAAYAWwEAALID&#10;AAAAAA==&#10;">
                  <v:fill on="f" focussize="0,0"/>
                  <v:stroke color="#000000" joinstyle="round"/>
                  <v:imagedata o:title=""/>
                  <o:lock v:ext="edit" aspectratio="f"/>
                </v:line>
                <v:shape id="文本框 31" o:spid="_x0000_s1026" o:spt="202" type="#_x0000_t202" style="position:absolute;left:540;top:156;height:624;width:3239;"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F0E5A14">
                        <w:pPr>
                          <w:jc w:val="center"/>
                          <w:rPr>
                            <w:rFonts w:hint="eastAsia"/>
                          </w:rPr>
                        </w:pPr>
                        <w:r>
                          <w:rPr>
                            <w:rFonts w:hint="eastAsia"/>
                          </w:rPr>
                          <w:t>规划院提供平面控制点（接桩）</w:t>
                        </w:r>
                      </w:p>
                    </w:txbxContent>
                  </v:textbox>
                </v:shape>
                <v:group id="组合 32" o:spid="_x0000_s1026" o:spt="203" style="position:absolute;left:4140;top:156;height:1561;width:4500;" coordsize="4500,1561"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grouping="f" rotation="f" text="f" aspectratio="f"/>
                  <v:shape id="文本框 33" o:spid="_x0000_s1026" o:spt="202" type="#_x0000_t202" style="position:absolute;left:0;top:0;height:624;width:2880;"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E5CDB91">
                          <w:pPr>
                            <w:jc w:val="center"/>
                            <w:rPr>
                              <w:rFonts w:hint="eastAsia"/>
                            </w:rPr>
                          </w:pPr>
                          <w:r>
                            <w:rPr>
                              <w:rFonts w:hint="eastAsia"/>
                            </w:rPr>
                            <w:t>施工控制轴线引测</w:t>
                          </w:r>
                        </w:p>
                      </w:txbxContent>
                    </v:textbox>
                  </v:shape>
                  <v:shape id="文本框 34" o:spid="_x0000_s1026" o:spt="202" type="#_x0000_t202" style="position:absolute;left:1800;top:936;height:625;width:2700;"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AB293A4">
                          <w:pPr>
                            <w:rPr>
                              <w:rFonts w:hint="eastAsia"/>
                              <w:sz w:val="18"/>
                              <w:szCs w:val="18"/>
                            </w:rPr>
                          </w:pPr>
                          <w:r>
                            <w:rPr>
                              <w:rFonts w:hint="eastAsia"/>
                              <w:sz w:val="18"/>
                              <w:szCs w:val="18"/>
                            </w:rPr>
                            <w:t>桩、降水、护坡(桩)及土方开挖</w:t>
                          </w:r>
                        </w:p>
                      </w:txbxContent>
                    </v:textbox>
                  </v:shape>
                </v:group>
                <v:rect id="矩形 35" o:spid="_x0000_s1026" o:spt="1" style="position:absolute;left:540;top:5291;height:481;width:1620;" fillcolor="#FFFFFF" filled="t" stroked="t"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8AF6EAC">
                        <w:pPr>
                          <w:rPr>
                            <w:rFonts w:hint="eastAsia"/>
                          </w:rPr>
                        </w:pPr>
                        <w:r>
                          <w:rPr>
                            <w:rFonts w:hint="eastAsia"/>
                          </w:rPr>
                          <w:t>地下室结构</w:t>
                        </w:r>
                      </w:p>
                    </w:txbxContent>
                  </v:textbox>
                </v:rect>
                <v:group id="组合 36" o:spid="_x0000_s1026" o:spt="203" style="position:absolute;left:360;top:468;height:3957;width:8782;" coordsize="8822,4836"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grouping="f" rotation="f" text="f" aspectratio="f"/>
                  <v:line id="直线 37" o:spid="_x0000_s1026" o:spt="20" style="position:absolute;left:6660;top:0;height:1;width:360;" filled="f" stroked="t" coordsize="21600,21600" o:gfxdata="UEsDBAoAAAAAAIdO4kAAAAAAAAAAAAAAAAAEAAAAZHJzL1BLAwQUAAAACACHTuJAFpL6qLwAAADb&#10;AAAADwAAAGRycy9kb3ducmV2LnhtbEVPS2vCQBC+F/oflil4q5uI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S+qi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线 38" o:spid="_x0000_s1026" o:spt="20" style="position:absolute;left:7919;top:0;height:1;width:900;" filled="f" stroked="t" coordsize="21600,21600" o:gfxdata="UEsDBAoAAAAAAIdO4kAAAAAAAAAAAAAAAAAEAAAAZHJzL1BLAwQUAAAACACHTuJAN0tzMLwAAADb&#10;AAAADwAAAGRycy9kb3ducmV2LnhtbEVPS2vCQBC+C/6HZQq9BN01p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Lcz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9" o:spid="_x0000_s1026" o:spt="20" style="position:absolute;left:8819;top:0;height:1559;width:2;"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0" o:spid="_x0000_s1026" o:spt="20" style="position:absolute;left:8640;top:1559;height:1;width:182;" filled="f" stroked="t"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文本框 41" o:spid="_x0000_s1026" o:spt="202" type="#_x0000_t202" style="position:absolute;left:0;top:1248;height:621;width:1797;"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FF297F4">
                          <w:pPr>
                            <w:rPr>
                              <w:rFonts w:hint="eastAsia"/>
                            </w:rPr>
                          </w:pPr>
                          <w:r>
                            <w:rPr>
                              <w:rFonts w:hint="eastAsia"/>
                            </w:rPr>
                            <w:t>砼垫层标高抄测</w:t>
                          </w:r>
                        </w:p>
                      </w:txbxContent>
                    </v:textbox>
                  </v:shape>
                  <v:shape id="文本框 42" o:spid="_x0000_s1026" o:spt="202" type="#_x0000_t202" style="position:absolute;left:2160;top:1248;height:623;width:900;" fillcolor="#FFFFFF" filled="t" stroked="t" coordsize="21600,21600" o:gfxdata="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dkS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63517A0">
                          <w:pPr>
                            <w:jc w:val="center"/>
                            <w:rPr>
                              <w:rFonts w:hint="eastAsia"/>
                            </w:rPr>
                          </w:pPr>
                          <w:r>
                            <w:rPr>
                              <w:rFonts w:hint="eastAsia"/>
                            </w:rPr>
                            <w:t>验槽</w:t>
                          </w:r>
                        </w:p>
                      </w:txbxContent>
                    </v:textbox>
                  </v:shape>
                  <v:line id="直线 43" o:spid="_x0000_s1026" o:spt="20" style="position:absolute;left:1800;top:1559;flip:x;height:2;width:359;" filled="f" stroked="t" coordsize="21600,21600" o:gfxdata="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R4Qy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shape id="文本框 44" o:spid="_x0000_s1026" o:spt="202" type="#_x0000_t202" style="position:absolute;left:3420;top:1248;height:621;width:1620;"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121585A">
                          <w:pPr>
                            <w:rPr>
                              <w:rFonts w:hint="eastAsia"/>
                            </w:rPr>
                          </w:pPr>
                          <w:r>
                            <w:rPr>
                              <w:rFonts w:hint="eastAsia"/>
                            </w:rPr>
                            <w:t>基坑标高抄测</w:t>
                          </w:r>
                        </w:p>
                      </w:txbxContent>
                    </v:textbox>
                  </v:shape>
                  <v:line id="直线 45" o:spid="_x0000_s1026" o:spt="20" style="position:absolute;left:3060;top:1559;flip:x;height:2;width:360;" filled="f" stroked="t" coordsize="21600,21600" o:gfxdata="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AKy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46" o:spid="_x0000_s1026" o:spt="20" style="position:absolute;left:5040;top:1559;flip:x;height:1;width:360;" filled="f" stroked="t" coordsize="21600,21600" o:gfxdata="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3Mjr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47" o:spid="_x0000_s1026" o:spt="20" style="position:absolute;left:5400;top:935;height:1249;width:1;" filled="f" stroked="t" coordsize="21600,21600" o:gfxdata="UEsDBAoAAAAAAIdO4kAAAAAAAAAAAAAAAAAEAAAAZHJzL1BLAwQUAAAACACHTuJAlmscFr0AAADb&#10;AAAADwAAAGRycy9kb3ducmV2LnhtbEWPzYvCMBTE7wv+D+EJexFN7C4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axw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48" o:spid="_x0000_s1026" o:spt="20" style="position:absolute;left:5400;top:2184;height:1;width:180;" filled="f" stroked="t" coordsize="21600,21600" o:gfxdata="UEsDBAoAAAAAAIdO4kAAAAAAAAAAAAAAAAAEAAAAZHJzL1BLAwQUAAAACACHTuJA+Se5jb0AAADb&#10;AAAADwAAAGRycy9kb3ducmV2LnhtbEWPzYvCMBTE7wv+D+EJexFN7LI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7m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49" o:spid="_x0000_s1026" o:spt="20" style="position:absolute;left:5400;top:935;height:2;width:180;" filled="f" stroked="t" coordsize="21600,21600" o:gfxdata="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1J/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文本框 50" o:spid="_x0000_s1026" o:spt="202" type="#_x0000_t202" style="position:absolute;left:5580;top:1871;height:625;width:270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24100FEF">
                          <w:pPr>
                            <w:rPr>
                              <w:rFonts w:hint="eastAsia"/>
                            </w:rPr>
                          </w:pPr>
                          <w:r>
                            <w:rPr>
                              <w:rFonts w:hint="eastAsia"/>
                            </w:rPr>
                            <w:t>土方开挖边坡及标高控制</w:t>
                          </w:r>
                        </w:p>
                      </w:txbxContent>
                    </v:textbox>
                  </v:shape>
                  <v:line id="直线 51" o:spid="_x0000_s1026" o:spt="20" style="position:absolute;left:8640;top:935;height:1249;width:1;" filled="f" stroked="t" coordsize="21600,21600" o:gfxdata="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JhYT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52" o:spid="_x0000_s1026" o:spt="20" style="position:absolute;left:8280;top:2184;flip:x;height:1;width:360;" filled="f" stroked="t" coordsize="21600,21600" o:gfxdata="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CS5V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53" o:spid="_x0000_s1026" o:spt="20" style="position:absolute;left:8280;top:935;flip:x;height:4;width:361;" filled="f" stroked="t" coordsize="21600,21600" o:gfxdata="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Hhhe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54" o:spid="_x0000_s1026" o:spt="202" type="#_x0000_t202" style="position:absolute;left:360;top:2807;height:626;width:1798;"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421E591">
                          <w:pPr>
                            <w:rPr>
                              <w:rFonts w:hint="eastAsia"/>
                              <w:sz w:val="18"/>
                              <w:szCs w:val="18"/>
                            </w:rPr>
                          </w:pPr>
                          <w:r>
                            <w:rPr>
                              <w:rFonts w:hint="eastAsia"/>
                              <w:sz w:val="18"/>
                              <w:szCs w:val="18"/>
                            </w:rPr>
                            <w:t>放槽边线砌保护墙</w:t>
                          </w:r>
                        </w:p>
                      </w:txbxContent>
                    </v:textbox>
                  </v:shape>
                  <v:rect id="矩形 55" o:spid="_x0000_s1026" o:spt="1" style="position:absolute;left:6480;top:2807;height:625;width:1620;" fillcolor="#FFFFFF" filled="t" stroked="t" coordsize="21600,21600" o:gfxdata="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3eR2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897FD66">
                          <w:pPr>
                            <w:rPr>
                              <w:rFonts w:hint="eastAsia"/>
                              <w:sz w:val="18"/>
                              <w:szCs w:val="18"/>
                            </w:rPr>
                          </w:pPr>
                          <w:r>
                            <w:rPr>
                              <w:rFonts w:hint="eastAsia"/>
                              <w:sz w:val="18"/>
                              <w:szCs w:val="18"/>
                            </w:rPr>
                            <w:t>基础底边线放样</w:t>
                          </w:r>
                        </w:p>
                      </w:txbxContent>
                    </v:textbox>
                  </v:rect>
                  <v:shape id="文本框 56" o:spid="_x0000_s1026" o:spt="202" type="#_x0000_t202" style="position:absolute;left:2520;top:2807;height:625;width:1438;"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6029F001">
                          <w:pPr>
                            <w:rPr>
                              <w:rFonts w:hint="eastAsia"/>
                              <w:sz w:val="18"/>
                              <w:szCs w:val="18"/>
                            </w:rPr>
                          </w:pPr>
                          <w:r>
                            <w:rPr>
                              <w:rFonts w:hint="eastAsia"/>
                              <w:sz w:val="18"/>
                              <w:szCs w:val="18"/>
                            </w:rPr>
                            <w:t>报监理验收</w:t>
                          </w:r>
                        </w:p>
                      </w:txbxContent>
                    </v:textbox>
                  </v:shape>
                  <v:shape id="文本框 57" o:spid="_x0000_s1026" o:spt="202" type="#_x0000_t202" style="position:absolute;left:4319;top:2807;height:626;width:1799;" fillcolor="#FFFFFF" filled="t" stroked="t" coordsize="21600,21600" o:gfxdata="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yoW6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9C5B4CB">
                          <w:pPr>
                            <w:rPr>
                              <w:rFonts w:hint="eastAsia"/>
                              <w:sz w:val="18"/>
                              <w:szCs w:val="18"/>
                            </w:rPr>
                          </w:pPr>
                          <w:r>
                            <w:rPr>
                              <w:rFonts w:hint="eastAsia"/>
                              <w:sz w:val="18"/>
                              <w:szCs w:val="18"/>
                            </w:rPr>
                            <w:t>底板防水及保护层</w:t>
                          </w:r>
                        </w:p>
                      </w:txbxContent>
                    </v:textbox>
                  </v:shape>
                  <v:rect id="矩形 58" o:spid="_x0000_s1026" o:spt="1" style="position:absolute;left:180;top:4211;height:624;width:1260;" fillcolor="#FFFFFF" filled="t" stroked="t" coordsize="21600,21600" o:gfxdata="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e4Wm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5CD24AB">
                          <w:pPr>
                            <w:rPr>
                              <w:rFonts w:hint="eastAsia"/>
                            </w:rPr>
                          </w:pPr>
                          <w:r>
                            <w:rPr>
                              <w:rFonts w:hint="eastAsia"/>
                            </w:rPr>
                            <w:t>监理报验</w:t>
                          </w:r>
                        </w:p>
                      </w:txbxContent>
                    </v:textbox>
                  </v:rect>
                  <v:rect id="矩形 59" o:spid="_x0000_s1026" o:spt="1" style="position:absolute;left:1980;top:4211;height:624;width:2339;" fillcolor="#FFFFFF" filled="t" stroked="t" coordsize="21600,21600" o:gfxdata="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jH8e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E499615">
                          <w:pPr>
                            <w:rPr>
                              <w:rFonts w:hint="eastAsia"/>
                            </w:rPr>
                          </w:pPr>
                          <w:r>
                            <w:rPr>
                              <w:rFonts w:hint="eastAsia"/>
                            </w:rPr>
                            <w:t>地下结构底板上放线</w:t>
                          </w:r>
                        </w:p>
                      </w:txbxContent>
                    </v:textbox>
                  </v:rect>
                  <v:rect id="矩形 60" o:spid="_x0000_s1026" o:spt="1" style="position:absolute;left:4680;top:4211;height:624;width:2160;"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8BE2863">
                          <w:pPr>
                            <w:jc w:val="left"/>
                            <w:rPr>
                              <w:rFonts w:hint="eastAsia"/>
                            </w:rPr>
                          </w:pPr>
                          <w:r>
                            <w:rPr>
                              <w:rFonts w:hint="eastAsia"/>
                            </w:rPr>
                            <w:t>底板施工标高控制</w:t>
                          </w:r>
                        </w:p>
                      </w:txbxContent>
                    </v:textbox>
                  </v:rect>
                  <v:rect id="矩形 61" o:spid="_x0000_s1026" o:spt="1" style="position:absolute;left:7200;top:4211;height:625;width:1260;" fillcolor="#FFFFFF" filled="t" stroked="t" coordsize="21600,21600" o:gfxdata="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9O97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C295D37">
                          <w:pPr>
                            <w:rPr>
                              <w:rFonts w:hint="eastAsia"/>
                            </w:rPr>
                          </w:pPr>
                          <w:r>
                            <w:rPr>
                              <w:rFonts w:hint="eastAsia"/>
                            </w:rPr>
                            <w:t>监理报验</w:t>
                          </w:r>
                        </w:p>
                      </w:txbxContent>
                    </v:textbox>
                  </v:rect>
                  <v:line id="直线 62" o:spid="_x0000_s1026" o:spt="20" style="position:absolute;left:4319;top:4524;flip:x y;height:1;width:361;" filled="f" stroked="t" coordsize="21600,21600" o:gfxdata="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HVVl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63" o:spid="_x0000_s1026" o:spt="20" style="position:absolute;left:8460;top:4524;flip:x;height:1;width:359;" filled="f" stroked="t" coordsize="21600,21600" o:gfxdata="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MH1a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线 64" o:spid="_x0000_s1026" o:spt="20" style="position:absolute;left:6840;top:4524;flip:x;height:1;width:360;" filled="f" stroked="t" coordsize="21600,21600" o:gfxdata="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1Q8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65" o:spid="_x0000_s1026" o:spt="20" style="position:absolute;left:1440;top:4524;flip:x;height:1;width:540;" filled="f" stroked="t" coordsize="21600,21600" o:gfxdata="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fzo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66" o:spid="_x0000_s1026" o:spt="20" style="position:absolute;left:8819;top:3119;flip:x y;height:1405;width:2;" filled="f" stroked="t" coordsize="21600,21600" o:gfxdata="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uPcM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67" o:spid="_x0000_s1026" o:spt="20" style="position:absolute;left:8100;top:3149;height:0;width:719;" filled="f" stroked="t" coordsize="21600,21600" o:gfxdata="UEsDBAoAAAAAAIdO4kAAAAAAAAAAAAAAAAAEAAAAZHJzL1BLAwQUAAAACACHTuJAS7T5tr4AAADb&#10;AAAADwAAAGRycy9kb3ducmV2LnhtbEWPQWvCQBSE74L/YXlCL2J2jaG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T5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68" o:spid="_x0000_s1026" o:spt="20" style="position:absolute;left:2160;top:3119;height:3;width:361;" filled="f" stroked="t" coordsize="21600,21600" o:gfxdata="UEsDBAoAAAAAAIdO4kAAAAAAAAAAAAAAAAAEAAAAZHJzL1BLAwQUAAAACACHTuJAam1wLr8AAADb&#10;AAAADwAAAGRycy9kb3ducmV2LnhtbEWPT2vCQBTE7wW/w/KE3uom0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tcC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69" o:spid="_x0000_s1026" o:spt="20" style="position:absolute;left:3960;top:3119;height:3;width:361;" filled="f" stroked="t" coordsize="21600,21600" o:gfxdata="UEsDBAoAAAAAAIdO4kAAAAAAAAAAAAAAAAAEAAAAZHJzL1BLAwQUAAAACACHTuJAmr/uWb8AAADb&#10;AAAADwAAAGRycy9kb3ducmV2LnhtbEWPT2vCQBTE74LfYXmCN92kF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7l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70" o:spid="_x0000_s1026" o:spt="20" style="position:absolute;left:6120;top:3119;height:3;width:361;" filled="f" stroked="t" coordsize="21600,21600" o:gfxdata="UEsDBAoAAAAAAIdO4kAAAAAAAAAAAAAAAAAEAAAAZHJzL1BLAwQUAAAACACHTuJA9fNLwr8AAADb&#10;AAAADwAAAGRycy9kb3ducmV2LnhtbEWPT2vCQBTE7wW/w/KE3uomU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zS8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71" o:spid="_x0000_s1026" o:spt="20" style="position:absolute;left:3420;top:0;height:2;width:361;" filled="f" stroked="t" coordsize="21600,21600" o:gfxdata="UEsDBAoAAAAAAIdO4kAAAAAAAAAAAAAAAAAEAAAAZHJzL1BLAwQUAAAACACHTuJAhGzfsLsAAADb&#10;AAAADwAAAGRycy9kb3ducmV2LnhtbEVPy4rCMBTdC/MP4Q6407Qi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Gzfs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10:wrap type="none"/>
                <w10:anchorlock/>
              </v:group>
            </w:pict>
          </mc:Fallback>
        </mc:AlternateContent>
      </w:r>
    </w:p>
    <w:p w14:paraId="7F91DF45">
      <w:pPr>
        <w:spacing w:line="360" w:lineRule="auto"/>
        <w:rPr>
          <w:rFonts w:hint="eastAsia"/>
          <w:sz w:val="24"/>
        </w:rPr>
      </w:pPr>
      <w:r>
        <w:rPr>
          <w:rStyle w:val="29"/>
          <w:rFonts w:hint="eastAsia"/>
          <w:sz w:val="24"/>
          <w:szCs w:val="24"/>
        </w:rPr>
        <w:t xml:space="preserve">    </w:t>
      </w:r>
      <w:r>
        <w:rPr>
          <w:sz w:val="24"/>
        </w:rPr>
        <w:t>5.1</w:t>
      </w:r>
      <w:r>
        <w:rPr>
          <w:rFonts w:hint="eastAsia"/>
          <w:sz w:val="24"/>
        </w:rPr>
        <w:t>.</w:t>
      </w:r>
      <w:r>
        <w:rPr>
          <w:sz w:val="24"/>
        </w:rPr>
        <w:t>±0.000以下轴线采用对穿直线法</w:t>
      </w:r>
      <w:r>
        <w:rPr>
          <w:rFonts w:hint="eastAsia"/>
          <w:sz w:val="24"/>
        </w:rPr>
        <w:t>（外控法）</w:t>
      </w:r>
      <w:r>
        <w:rPr>
          <w:sz w:val="24"/>
        </w:rPr>
        <w:t>，将</w:t>
      </w:r>
      <w:r>
        <w:rPr>
          <w:rFonts w:hint="eastAsia"/>
          <w:sz w:val="24"/>
        </w:rPr>
        <w:t>经纬</w:t>
      </w:r>
      <w:r>
        <w:rPr>
          <w:sz w:val="24"/>
        </w:rPr>
        <w:t>仪置于轴线控制点上，后视前方控制点，然后将轴线倒到基坑边，重新安置仪器，正倒镜后视控制点，将轴线投测至施工层上；轴线投测后，仪器置于施工层校测角度是否与理论值相符，用检定过的50m钢尺丈量相邻轴线间距离，距离若在规范规定之内，投测正确，否则应重新投测，直至正确为止，最后将轴线墨线于施工层面上。</w:t>
      </w:r>
      <w:r>
        <w:rPr>
          <w:sz w:val="24"/>
        </w:rPr>
        <w:cr/>
      </w:r>
      <w:r>
        <w:rPr>
          <w:rFonts w:hint="eastAsia"/>
          <w:sz w:val="24"/>
        </w:rPr>
        <w:t xml:space="preserve">    </w:t>
      </w:r>
      <w:r>
        <w:rPr>
          <w:sz w:val="24"/>
        </w:rPr>
        <w:t>5.2.从±0.000以上开始使用激光</w:t>
      </w:r>
      <w:r>
        <w:rPr>
          <w:rFonts w:hint="eastAsia"/>
          <w:sz w:val="24"/>
        </w:rPr>
        <w:t>垂准</w:t>
      </w:r>
      <w:r>
        <w:rPr>
          <w:sz w:val="24"/>
        </w:rPr>
        <w:t>仪</w:t>
      </w:r>
      <w:r>
        <w:rPr>
          <w:rFonts w:hint="eastAsia"/>
          <w:sz w:val="24"/>
        </w:rPr>
        <w:t>，采用</w:t>
      </w:r>
      <w:r>
        <w:rPr>
          <w:sz w:val="24"/>
        </w:rPr>
        <w:t>内控法进行轴线的竖向传递控制。内控点设在±0.000板处，内控点的间距控制在50m左右，每个施工流水段内不少于</w:t>
      </w:r>
      <w:r>
        <w:rPr>
          <w:rFonts w:hint="eastAsia"/>
          <w:sz w:val="24"/>
        </w:rPr>
        <w:t>3</w:t>
      </w:r>
      <w:r>
        <w:rPr>
          <w:sz w:val="24"/>
        </w:rPr>
        <w:t>个。控制点在选点时要避开梁、柱托及构造上有特殊要求的部位；要保证通视，便于丈量。内控点必须</w:t>
      </w:r>
      <w:r>
        <w:rPr>
          <w:rFonts w:hint="eastAsia"/>
          <w:sz w:val="24"/>
        </w:rPr>
        <w:t>联</w:t>
      </w:r>
      <w:r>
        <w:rPr>
          <w:sz w:val="24"/>
        </w:rPr>
        <w:t>测，平差后才能使用。</w:t>
      </w:r>
      <w:r>
        <w:rPr>
          <w:sz w:val="24"/>
        </w:rPr>
        <w:cr/>
      </w:r>
      <w:r>
        <w:rPr>
          <w:rFonts w:hint="eastAsia"/>
          <w:sz w:val="24"/>
        </w:rPr>
        <w:t xml:space="preserve">    1）</w:t>
      </w:r>
      <w:r>
        <w:rPr>
          <w:sz w:val="24"/>
        </w:rPr>
        <w:t>内控点埋件的埋设</w:t>
      </w:r>
    </w:p>
    <w:p w14:paraId="1A768822">
      <w:pPr>
        <w:spacing w:line="360" w:lineRule="auto"/>
        <w:ind w:firstLine="480" w:firstLineChars="200"/>
        <w:rPr>
          <w:rFonts w:hint="eastAsia"/>
          <w:sz w:val="24"/>
        </w:rPr>
      </w:pPr>
      <w:r>
        <w:rPr>
          <w:sz w:val="24"/>
        </w:rPr>
        <w:t>在首层底板上布置内控点(详见附图</w:t>
      </w:r>
      <w:r>
        <w:rPr>
          <w:rFonts w:hint="eastAsia"/>
          <w:sz w:val="24"/>
        </w:rPr>
        <w:t>：测</w:t>
      </w:r>
      <w:r>
        <w:rPr>
          <w:sz w:val="24"/>
        </w:rPr>
        <w:t>控点布设位置图)，内控点处埋设1块100*100*8的钢板，在钢板下面焊Φ12钢筋，且与底板焊接浇筑。以后在各层施工浇筑混凝土顶板时，在对应控制点垂直正上方位置预留出200mm*200mm孔洞，以便用激光</w:t>
      </w:r>
      <w:r>
        <w:rPr>
          <w:rFonts w:hint="eastAsia"/>
          <w:sz w:val="24"/>
        </w:rPr>
        <w:t>垂准</w:t>
      </w:r>
      <w:r>
        <w:rPr>
          <w:sz w:val="24"/>
        </w:rPr>
        <w:t>仪向上投测轴线。</w:t>
      </w:r>
      <w:r>
        <w:rPr>
          <w:sz w:val="24"/>
        </w:rPr>
        <w:cr/>
      </w:r>
      <w:r>
        <w:rPr>
          <w:rFonts w:hint="eastAsia"/>
          <w:sz w:val="24"/>
        </w:rPr>
        <w:t xml:space="preserve">    2）</w:t>
      </w:r>
      <w:r>
        <w:rPr>
          <w:sz w:val="24"/>
        </w:rPr>
        <w:t>内控制点的测设</w:t>
      </w:r>
      <w:r>
        <w:rPr>
          <w:sz w:val="24"/>
        </w:rPr>
        <w:cr/>
      </w:r>
      <w:r>
        <w:rPr>
          <w:rFonts w:hint="eastAsia"/>
          <w:sz w:val="24"/>
        </w:rPr>
        <w:t xml:space="preserve">    </w:t>
      </w:r>
      <w:r>
        <w:rPr>
          <w:sz w:val="24"/>
        </w:rPr>
        <w:t>待预埋件埋设完毕后，将内控点分别投测到预埋铁件上，经校核无误后，刻十字线</w:t>
      </w:r>
      <w:r>
        <w:rPr>
          <w:rFonts w:hint="eastAsia"/>
          <w:sz w:val="24"/>
        </w:rPr>
        <w:t>，十字线中心</w:t>
      </w:r>
      <w:r>
        <w:rPr>
          <w:sz w:val="24"/>
        </w:rPr>
        <w:t>即为各控制点平面位置。</w:t>
      </w:r>
      <w:r>
        <w:rPr>
          <w:sz w:val="24"/>
        </w:rPr>
        <w:cr/>
      </w:r>
      <w:r>
        <w:rPr>
          <w:rFonts w:hint="eastAsia"/>
          <w:sz w:val="24"/>
        </w:rPr>
        <w:t xml:space="preserve">    3）</w:t>
      </w:r>
      <w:r>
        <w:rPr>
          <w:sz w:val="24"/>
        </w:rPr>
        <w:t>激光接收靶</w:t>
      </w:r>
      <w:r>
        <w:rPr>
          <w:sz w:val="24"/>
        </w:rPr>
        <w:cr/>
      </w:r>
      <w:r>
        <w:rPr>
          <w:sz w:val="24"/>
        </w:rPr>
        <w:t xml:space="preserve"> </w:t>
      </w:r>
      <w:r>
        <w:rPr>
          <w:rFonts w:hint="eastAsia"/>
          <w:sz w:val="24"/>
        </w:rPr>
        <w:t xml:space="preserve">   </w:t>
      </w:r>
      <w:r>
        <w:rPr>
          <w:sz w:val="24"/>
        </w:rPr>
        <w:t>激光接收靶由300*300*5mm厚有机玻璃制作而成，接收靶上由不同半径的同心圆及正交坐标线组成。</w:t>
      </w:r>
      <w:r>
        <w:rPr>
          <w:sz w:val="24"/>
        </w:rPr>
        <w:cr/>
      </w:r>
      <w:r>
        <w:rPr>
          <w:rFonts w:hint="eastAsia"/>
          <w:sz w:val="24"/>
        </w:rPr>
        <w:t xml:space="preserve">    4）</w:t>
      </w:r>
      <w:r>
        <w:rPr>
          <w:sz w:val="24"/>
        </w:rPr>
        <w:t>轴线投测方法</w:t>
      </w:r>
      <w:r>
        <w:rPr>
          <w:sz w:val="24"/>
        </w:rPr>
        <w:cr/>
      </w:r>
      <w:r>
        <w:rPr>
          <w:rFonts w:hint="eastAsia"/>
          <w:sz w:val="24"/>
        </w:rPr>
        <w:t xml:space="preserve">    </w:t>
      </w:r>
      <w:r>
        <w:rPr>
          <w:sz w:val="24"/>
        </w:rPr>
        <w:t>每层楼板浇筑后，将全自动激光</w:t>
      </w:r>
      <w:r>
        <w:rPr>
          <w:rFonts w:hint="eastAsia"/>
          <w:sz w:val="24"/>
        </w:rPr>
        <w:t>垂</w:t>
      </w:r>
      <w:r>
        <w:rPr>
          <w:sz w:val="24"/>
        </w:rPr>
        <w:t>准仪安置在作好的控制点上，对中整平后，使仪器发射激光束，穿过楼板预留洞而向上直射到激光接收靶上，激光垂准仪操作人员转动仪器，使激光点在接收靶上形成圆圈，上面操作人员见光后移动接收靶，使靶交点与圆圈中点重合，此时固定靶位，在预留孔边做好标记，在混凝土上弹十字墨线，该点即引测完毕，用同样方法将其余各点投测在同一施工层上。控制点投测后将经伟仪分别置于各点上，检查相邻点间夹角是否为90°，然后用检定过的50m钢尺校测每相邻两点间水平距离是否与对应的控制点间距离相等，分析边、角是否相匹配，若相匹配证明投测无误，若不匹配证明投测有误，应重新投测，直至正确。控制点投测正确后，用J2经纬仪根据控制点施测出各轴线，并弹墨线于楼板面上，以后各层轴线投测方法均相同。轴线投测时，测量人员互相之间用对讲机进行联络。</w:t>
      </w:r>
    </w:p>
    <w:p w14:paraId="0C37624A">
      <w:pPr>
        <w:spacing w:before="40" w:after="40" w:line="500" w:lineRule="exact"/>
        <w:jc w:val="center"/>
        <w:rPr>
          <w:rFonts w:hint="eastAsia" w:ascii="宋体" w:hAnsi="宋体"/>
          <w:sz w:val="24"/>
        </w:rPr>
      </w:pPr>
      <w:r>
        <w:rPr>
          <w:rFonts w:hint="eastAsia" w:ascii="宋体" w:hAnsi="宋体"/>
          <w:sz w:val="24"/>
        </w:rPr>
        <w:t xml:space="preserve">      </w:t>
      </w:r>
    </w:p>
    <w:p w14:paraId="40F3AA0B">
      <w:pPr>
        <w:spacing w:before="40" w:after="40" w:line="500" w:lineRule="exact"/>
        <w:jc w:val="center"/>
        <w:rPr>
          <w:rFonts w:hint="eastAsia" w:ascii="宋体" w:hAnsi="宋体"/>
          <w:sz w:val="24"/>
        </w:rPr>
      </w:pPr>
    </w:p>
    <w:p w14:paraId="63ACA9D0">
      <w:pPr>
        <w:spacing w:before="40" w:after="40" w:line="500" w:lineRule="exact"/>
        <w:jc w:val="center"/>
        <w:rPr>
          <w:rFonts w:hint="eastAsia" w:ascii="宋体" w:hAnsi="宋体"/>
          <w:sz w:val="24"/>
        </w:rPr>
      </w:pPr>
    </w:p>
    <w:p w14:paraId="53CDA5BF">
      <w:pPr>
        <w:spacing w:before="40" w:after="40" w:line="500" w:lineRule="exact"/>
        <w:jc w:val="center"/>
        <w:rPr>
          <w:rFonts w:hint="eastAsia" w:ascii="宋体" w:hAnsi="宋体"/>
          <w:sz w:val="24"/>
        </w:rPr>
      </w:pPr>
      <w:r>
        <w:rPr>
          <w:rFonts w:hint="eastAsia" w:ascii="宋体" w:hAnsi="宋体"/>
          <w:sz w:val="24"/>
        </w:rPr>
        <w:t xml:space="preserve">   轴线竖向投测的允许误差                 </w:t>
      </w:r>
    </w:p>
    <w:tbl>
      <w:tblPr>
        <w:tblStyle w:val="2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128"/>
        <w:gridCol w:w="3771"/>
      </w:tblGrid>
      <w:tr w14:paraId="63CD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4944" w:type="dxa"/>
            <w:gridSpan w:val="2"/>
            <w:noWrap w:val="0"/>
            <w:vAlign w:val="top"/>
          </w:tcPr>
          <w:p w14:paraId="4A859002">
            <w:pPr>
              <w:spacing w:line="500" w:lineRule="exact"/>
              <w:jc w:val="center"/>
              <w:rPr>
                <w:rFonts w:hint="eastAsia" w:ascii="宋体" w:hAnsi="宋体"/>
                <w:sz w:val="24"/>
              </w:rPr>
            </w:pPr>
            <w:r>
              <w:rPr>
                <w:rFonts w:hint="eastAsia" w:ascii="宋体" w:hAnsi="宋体"/>
                <w:sz w:val="24"/>
              </w:rPr>
              <w:t>项                目</w:t>
            </w:r>
          </w:p>
        </w:tc>
        <w:tc>
          <w:tcPr>
            <w:tcW w:w="3771" w:type="dxa"/>
            <w:noWrap w:val="0"/>
            <w:vAlign w:val="top"/>
          </w:tcPr>
          <w:p w14:paraId="52A7C03D">
            <w:pPr>
              <w:spacing w:line="500" w:lineRule="exact"/>
              <w:jc w:val="center"/>
              <w:rPr>
                <w:rFonts w:ascii="宋体" w:hAnsi="宋体"/>
                <w:sz w:val="24"/>
              </w:rPr>
            </w:pPr>
            <w:r>
              <w:rPr>
                <w:rFonts w:hint="eastAsia" w:ascii="宋体" w:hAnsi="宋体"/>
                <w:sz w:val="24"/>
              </w:rPr>
              <w:t>允许误差（mm）</w:t>
            </w:r>
          </w:p>
        </w:tc>
      </w:tr>
      <w:tr w14:paraId="41C4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4944" w:type="dxa"/>
            <w:gridSpan w:val="2"/>
            <w:noWrap w:val="0"/>
            <w:vAlign w:val="top"/>
          </w:tcPr>
          <w:p w14:paraId="0744B76A">
            <w:pPr>
              <w:spacing w:line="500" w:lineRule="exact"/>
              <w:jc w:val="center"/>
              <w:rPr>
                <w:rFonts w:hint="eastAsia" w:ascii="宋体" w:hAnsi="宋体"/>
                <w:sz w:val="24"/>
              </w:rPr>
            </w:pPr>
            <w:r>
              <w:rPr>
                <w:rFonts w:hint="eastAsia" w:ascii="宋体" w:hAnsi="宋体"/>
                <w:sz w:val="24"/>
              </w:rPr>
              <w:t>每      层</w:t>
            </w:r>
          </w:p>
        </w:tc>
        <w:tc>
          <w:tcPr>
            <w:tcW w:w="3771" w:type="dxa"/>
            <w:noWrap w:val="0"/>
            <w:vAlign w:val="top"/>
          </w:tcPr>
          <w:p w14:paraId="4CB88B91">
            <w:pPr>
              <w:spacing w:line="500" w:lineRule="exact"/>
              <w:jc w:val="center"/>
              <w:rPr>
                <w:rFonts w:hint="eastAsia" w:ascii="宋体" w:hAnsi="宋体"/>
                <w:sz w:val="24"/>
              </w:rPr>
            </w:pPr>
            <w:r>
              <w:rPr>
                <w:rFonts w:hint="eastAsia" w:ascii="宋体" w:hAnsi="宋体"/>
                <w:sz w:val="24"/>
              </w:rPr>
              <w:t>3</w:t>
            </w:r>
          </w:p>
        </w:tc>
      </w:tr>
      <w:tr w14:paraId="17A0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816" w:type="dxa"/>
            <w:vMerge w:val="restart"/>
            <w:noWrap w:val="0"/>
            <w:vAlign w:val="center"/>
          </w:tcPr>
          <w:p w14:paraId="4852CCF0">
            <w:pPr>
              <w:spacing w:line="500" w:lineRule="exact"/>
              <w:jc w:val="center"/>
              <w:rPr>
                <w:rFonts w:hint="eastAsia" w:ascii="宋体" w:hAnsi="宋体"/>
                <w:sz w:val="24"/>
              </w:rPr>
            </w:pPr>
            <w:r>
              <w:rPr>
                <w:rFonts w:hint="eastAsia" w:ascii="宋体" w:hAnsi="宋体"/>
                <w:sz w:val="24"/>
              </w:rPr>
              <w:t>总 高</w:t>
            </w:r>
          </w:p>
          <w:p w14:paraId="603F81D7">
            <w:pPr>
              <w:spacing w:line="500" w:lineRule="exact"/>
              <w:jc w:val="center"/>
              <w:rPr>
                <w:rFonts w:hint="eastAsia" w:ascii="宋体" w:hAnsi="宋体"/>
                <w:sz w:val="24"/>
              </w:rPr>
            </w:pPr>
            <w:r>
              <w:rPr>
                <w:rFonts w:hint="eastAsia" w:ascii="宋体" w:hAnsi="宋体"/>
                <w:sz w:val="24"/>
              </w:rPr>
              <w:t>（H）</w:t>
            </w:r>
          </w:p>
        </w:tc>
        <w:tc>
          <w:tcPr>
            <w:tcW w:w="4128" w:type="dxa"/>
            <w:noWrap w:val="0"/>
            <w:vAlign w:val="top"/>
          </w:tcPr>
          <w:p w14:paraId="2E8FAE00">
            <w:pPr>
              <w:spacing w:line="500" w:lineRule="exact"/>
              <w:jc w:val="center"/>
              <w:rPr>
                <w:rFonts w:hint="eastAsia" w:ascii="宋体" w:hAnsi="宋体"/>
                <w:sz w:val="24"/>
              </w:rPr>
            </w:pPr>
            <w:r>
              <w:rPr>
                <w:rFonts w:hint="eastAsia" w:ascii="宋体" w:hAnsi="宋体"/>
                <w:sz w:val="24"/>
              </w:rPr>
              <w:t>H≤30</w:t>
            </w:r>
          </w:p>
        </w:tc>
        <w:tc>
          <w:tcPr>
            <w:tcW w:w="3771" w:type="dxa"/>
            <w:noWrap w:val="0"/>
            <w:vAlign w:val="top"/>
          </w:tcPr>
          <w:p w14:paraId="4D5F4BDE">
            <w:pPr>
              <w:spacing w:line="500" w:lineRule="exact"/>
              <w:jc w:val="center"/>
              <w:rPr>
                <w:rFonts w:hint="eastAsia" w:ascii="宋体" w:hAnsi="宋体"/>
                <w:sz w:val="24"/>
              </w:rPr>
            </w:pPr>
            <w:r>
              <w:rPr>
                <w:rFonts w:hint="eastAsia" w:ascii="宋体" w:hAnsi="宋体"/>
                <w:sz w:val="24"/>
              </w:rPr>
              <w:t>5</w:t>
            </w:r>
          </w:p>
        </w:tc>
      </w:tr>
      <w:tr w14:paraId="3FAE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816" w:type="dxa"/>
            <w:vMerge w:val="continue"/>
            <w:noWrap w:val="0"/>
            <w:vAlign w:val="top"/>
          </w:tcPr>
          <w:p w14:paraId="6686863A">
            <w:pPr>
              <w:spacing w:line="500" w:lineRule="exact"/>
              <w:jc w:val="center"/>
              <w:rPr>
                <w:rFonts w:ascii="宋体" w:hAnsi="宋体"/>
                <w:sz w:val="24"/>
              </w:rPr>
            </w:pPr>
          </w:p>
        </w:tc>
        <w:tc>
          <w:tcPr>
            <w:tcW w:w="4128" w:type="dxa"/>
            <w:noWrap w:val="0"/>
            <w:vAlign w:val="top"/>
          </w:tcPr>
          <w:p w14:paraId="0F9877E0">
            <w:pPr>
              <w:spacing w:line="500" w:lineRule="exact"/>
              <w:jc w:val="center"/>
              <w:rPr>
                <w:rFonts w:hint="eastAsia" w:ascii="宋体" w:hAnsi="宋体"/>
                <w:sz w:val="24"/>
              </w:rPr>
            </w:pPr>
            <w:r>
              <w:rPr>
                <w:rFonts w:hint="eastAsia" w:ascii="宋体" w:hAnsi="宋体"/>
                <w:sz w:val="24"/>
              </w:rPr>
              <w:t>30&lt;H≤60</w:t>
            </w:r>
          </w:p>
        </w:tc>
        <w:tc>
          <w:tcPr>
            <w:tcW w:w="3771" w:type="dxa"/>
            <w:noWrap w:val="0"/>
            <w:vAlign w:val="top"/>
          </w:tcPr>
          <w:p w14:paraId="3327D1B2">
            <w:pPr>
              <w:spacing w:line="500" w:lineRule="exact"/>
              <w:jc w:val="center"/>
              <w:rPr>
                <w:rFonts w:hint="eastAsia" w:ascii="宋体" w:hAnsi="宋体"/>
                <w:sz w:val="24"/>
              </w:rPr>
            </w:pPr>
            <w:r>
              <w:rPr>
                <w:rFonts w:hint="eastAsia" w:ascii="宋体" w:hAnsi="宋体"/>
                <w:sz w:val="24"/>
              </w:rPr>
              <w:t>10</w:t>
            </w:r>
          </w:p>
        </w:tc>
      </w:tr>
      <w:tr w14:paraId="197E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816" w:type="dxa"/>
            <w:vMerge w:val="continue"/>
            <w:noWrap w:val="0"/>
            <w:vAlign w:val="top"/>
          </w:tcPr>
          <w:p w14:paraId="700B9A6B">
            <w:pPr>
              <w:spacing w:line="500" w:lineRule="exact"/>
              <w:jc w:val="center"/>
              <w:rPr>
                <w:rFonts w:ascii="宋体" w:hAnsi="宋体"/>
                <w:sz w:val="24"/>
              </w:rPr>
            </w:pPr>
          </w:p>
        </w:tc>
        <w:tc>
          <w:tcPr>
            <w:tcW w:w="4128" w:type="dxa"/>
            <w:noWrap w:val="0"/>
            <w:vAlign w:val="top"/>
          </w:tcPr>
          <w:p w14:paraId="0D386711">
            <w:pPr>
              <w:spacing w:line="500" w:lineRule="exact"/>
              <w:jc w:val="center"/>
              <w:rPr>
                <w:rFonts w:ascii="宋体" w:hAnsi="宋体"/>
                <w:sz w:val="24"/>
              </w:rPr>
            </w:pPr>
            <w:r>
              <w:rPr>
                <w:rFonts w:hint="eastAsia" w:ascii="宋体" w:hAnsi="宋体"/>
                <w:sz w:val="24"/>
              </w:rPr>
              <w:t>60&lt;H≤90</w:t>
            </w:r>
          </w:p>
        </w:tc>
        <w:tc>
          <w:tcPr>
            <w:tcW w:w="3771" w:type="dxa"/>
            <w:noWrap w:val="0"/>
            <w:vAlign w:val="top"/>
          </w:tcPr>
          <w:p w14:paraId="732C1960">
            <w:pPr>
              <w:spacing w:line="500" w:lineRule="exact"/>
              <w:jc w:val="center"/>
              <w:rPr>
                <w:rFonts w:hint="eastAsia" w:ascii="宋体" w:hAnsi="宋体"/>
                <w:sz w:val="24"/>
              </w:rPr>
            </w:pPr>
            <w:r>
              <w:rPr>
                <w:rFonts w:hint="eastAsia" w:ascii="宋体" w:hAnsi="宋体"/>
                <w:sz w:val="24"/>
              </w:rPr>
              <w:t>15</w:t>
            </w:r>
          </w:p>
        </w:tc>
      </w:tr>
      <w:tr w14:paraId="4AE3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816" w:type="dxa"/>
            <w:vMerge w:val="continue"/>
            <w:noWrap w:val="0"/>
            <w:vAlign w:val="top"/>
          </w:tcPr>
          <w:p w14:paraId="625FE98B">
            <w:pPr>
              <w:spacing w:line="500" w:lineRule="exact"/>
              <w:jc w:val="center"/>
              <w:rPr>
                <w:rFonts w:ascii="宋体" w:hAnsi="宋体"/>
                <w:sz w:val="24"/>
              </w:rPr>
            </w:pPr>
          </w:p>
        </w:tc>
        <w:tc>
          <w:tcPr>
            <w:tcW w:w="4128" w:type="dxa"/>
            <w:noWrap w:val="0"/>
            <w:vAlign w:val="top"/>
          </w:tcPr>
          <w:p w14:paraId="5E4077C8">
            <w:pPr>
              <w:spacing w:line="500" w:lineRule="exact"/>
              <w:jc w:val="center"/>
              <w:rPr>
                <w:rFonts w:ascii="宋体" w:hAnsi="宋体"/>
                <w:sz w:val="24"/>
              </w:rPr>
            </w:pPr>
            <w:r>
              <w:rPr>
                <w:rFonts w:hint="eastAsia" w:ascii="宋体" w:hAnsi="宋体"/>
                <w:sz w:val="24"/>
              </w:rPr>
              <w:t>H&lt;90</w:t>
            </w:r>
          </w:p>
        </w:tc>
        <w:tc>
          <w:tcPr>
            <w:tcW w:w="3771" w:type="dxa"/>
            <w:noWrap w:val="0"/>
            <w:vAlign w:val="top"/>
          </w:tcPr>
          <w:p w14:paraId="230B7312">
            <w:pPr>
              <w:spacing w:line="500" w:lineRule="exact"/>
              <w:jc w:val="center"/>
              <w:rPr>
                <w:rFonts w:hint="eastAsia" w:ascii="宋体" w:hAnsi="宋体"/>
                <w:sz w:val="24"/>
              </w:rPr>
            </w:pPr>
            <w:r>
              <w:rPr>
                <w:rFonts w:hint="eastAsia" w:ascii="宋体" w:hAnsi="宋体"/>
                <w:sz w:val="24"/>
              </w:rPr>
              <w:t>20</w:t>
            </w:r>
          </w:p>
        </w:tc>
      </w:tr>
    </w:tbl>
    <w:p w14:paraId="26024EC3">
      <w:pPr>
        <w:adjustRightInd w:val="0"/>
        <w:snapToGrid w:val="0"/>
        <w:spacing w:before="124" w:beforeLines="40" w:after="124" w:afterLines="40" w:line="500" w:lineRule="exact"/>
        <w:ind w:firstLine="241" w:firstLineChars="100"/>
        <w:outlineLvl w:val="0"/>
        <w:rPr>
          <w:rFonts w:hint="eastAsia" w:ascii="宋体" w:hAnsi="宋体"/>
          <w:sz w:val="24"/>
        </w:rPr>
      </w:pPr>
      <w:bookmarkStart w:id="28" w:name="_Toc204509633"/>
      <w:bookmarkStart w:id="29" w:name="_Toc204509879"/>
      <w:bookmarkStart w:id="30" w:name="_Toc233340224"/>
      <w:r>
        <w:rPr>
          <w:rStyle w:val="29"/>
          <w:rFonts w:hint="eastAsia"/>
          <w:sz w:val="24"/>
          <w:szCs w:val="24"/>
        </w:rPr>
        <w:t xml:space="preserve">6. </w:t>
      </w:r>
      <w:bookmarkEnd w:id="28"/>
      <w:r>
        <w:rPr>
          <w:rStyle w:val="29"/>
          <w:sz w:val="24"/>
          <w:szCs w:val="24"/>
        </w:rPr>
        <w:t>标高的竖向传递与精度设计</w:t>
      </w:r>
      <w:bookmarkEnd w:id="29"/>
      <w:bookmarkEnd w:id="30"/>
    </w:p>
    <w:p w14:paraId="2B57F047">
      <w:pPr>
        <w:adjustRightInd w:val="0"/>
        <w:snapToGrid w:val="0"/>
        <w:spacing w:before="124" w:beforeLines="40" w:after="124" w:afterLines="40" w:line="500" w:lineRule="exact"/>
        <w:ind w:firstLine="480" w:firstLineChars="200"/>
        <w:rPr>
          <w:rFonts w:hint="eastAsia" w:ascii="宋体" w:hAnsi="宋体"/>
          <w:sz w:val="24"/>
        </w:rPr>
      </w:pPr>
      <w:r>
        <w:rPr>
          <w:rFonts w:hint="eastAsia" w:ascii="宋体" w:hAnsi="宋体"/>
          <w:sz w:val="24"/>
        </w:rPr>
        <w:t>现场水准点精度及测量方法，根据《工程测量规程》高程控制网拟采用四等水准测量方法测定。水准测量的主要技术要求应符合下表的规定：</w:t>
      </w:r>
    </w:p>
    <w:p w14:paraId="17B40604">
      <w:pPr>
        <w:adjustRightInd w:val="0"/>
        <w:snapToGrid w:val="0"/>
        <w:spacing w:before="124" w:beforeLines="40" w:after="124" w:afterLines="40" w:line="500" w:lineRule="exact"/>
        <w:rPr>
          <w:rFonts w:hint="eastAsia" w:ascii="宋体" w:hAnsi="宋体"/>
          <w:sz w:val="24"/>
        </w:rPr>
      </w:pP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60"/>
        <w:gridCol w:w="1080"/>
        <w:gridCol w:w="1080"/>
        <w:gridCol w:w="900"/>
        <w:gridCol w:w="900"/>
        <w:gridCol w:w="900"/>
        <w:gridCol w:w="1080"/>
        <w:gridCol w:w="1080"/>
      </w:tblGrid>
      <w:tr w14:paraId="0F0F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657" w:hRule="atLeast"/>
        </w:trPr>
        <w:tc>
          <w:tcPr>
            <w:tcW w:w="900" w:type="dxa"/>
            <w:vMerge w:val="restart"/>
            <w:noWrap w:val="0"/>
            <w:vAlign w:val="center"/>
          </w:tcPr>
          <w:p w14:paraId="45C0E14D">
            <w:pPr>
              <w:spacing w:line="500" w:lineRule="exact"/>
              <w:ind w:firstLine="210" w:firstLineChars="100"/>
              <w:jc w:val="center"/>
              <w:rPr>
                <w:rFonts w:ascii="宋体" w:hAnsi="宋体"/>
                <w:szCs w:val="21"/>
              </w:rPr>
            </w:pPr>
            <w:r>
              <w:rPr>
                <w:rFonts w:hint="eastAsia" w:ascii="宋体" w:hAnsi="宋体"/>
                <w:szCs w:val="21"/>
              </w:rPr>
              <w:t>等</w:t>
            </w:r>
          </w:p>
          <w:p w14:paraId="719E0BB9">
            <w:pPr>
              <w:spacing w:line="500" w:lineRule="exact"/>
              <w:jc w:val="center"/>
              <w:rPr>
                <w:rFonts w:ascii="宋体" w:hAnsi="宋体"/>
                <w:szCs w:val="21"/>
              </w:rPr>
            </w:pPr>
          </w:p>
          <w:p w14:paraId="19A15604">
            <w:pPr>
              <w:spacing w:line="500" w:lineRule="exact"/>
              <w:ind w:firstLine="210" w:firstLineChars="100"/>
              <w:jc w:val="center"/>
              <w:rPr>
                <w:rFonts w:hint="eastAsia" w:ascii="宋体" w:hAnsi="宋体"/>
                <w:szCs w:val="21"/>
              </w:rPr>
            </w:pPr>
            <w:r>
              <w:rPr>
                <w:rFonts w:hint="eastAsia" w:ascii="宋体" w:hAnsi="宋体"/>
                <w:szCs w:val="21"/>
              </w:rPr>
              <w:t>级</w:t>
            </w:r>
          </w:p>
        </w:tc>
        <w:tc>
          <w:tcPr>
            <w:tcW w:w="2340" w:type="dxa"/>
            <w:gridSpan w:val="2"/>
            <w:noWrap w:val="0"/>
            <w:vAlign w:val="center"/>
          </w:tcPr>
          <w:p w14:paraId="673658DA">
            <w:pPr>
              <w:spacing w:line="500" w:lineRule="exact"/>
              <w:jc w:val="center"/>
              <w:rPr>
                <w:rFonts w:hint="eastAsia" w:ascii="宋体" w:hAnsi="宋体"/>
                <w:szCs w:val="21"/>
              </w:rPr>
            </w:pPr>
            <w:r>
              <w:rPr>
                <w:rFonts w:hint="eastAsia" w:ascii="宋体" w:hAnsi="宋体"/>
                <w:szCs w:val="21"/>
              </w:rPr>
              <w:t>每公里高差中的数中误差（</w:t>
            </w:r>
            <w:r>
              <w:rPr>
                <w:rFonts w:ascii="宋体" w:hAnsi="宋体"/>
                <w:szCs w:val="21"/>
              </w:rPr>
              <w:t>mm</w:t>
            </w:r>
            <w:r>
              <w:rPr>
                <w:rFonts w:hint="eastAsia" w:ascii="宋体" w:hAnsi="宋体"/>
                <w:szCs w:val="21"/>
              </w:rPr>
              <w:t>）</w:t>
            </w:r>
          </w:p>
        </w:tc>
        <w:tc>
          <w:tcPr>
            <w:tcW w:w="1080" w:type="dxa"/>
            <w:vMerge w:val="restart"/>
            <w:noWrap w:val="0"/>
            <w:vAlign w:val="center"/>
          </w:tcPr>
          <w:p w14:paraId="2B14AC1B">
            <w:pPr>
              <w:spacing w:line="500" w:lineRule="exact"/>
              <w:jc w:val="center"/>
              <w:rPr>
                <w:rFonts w:hint="eastAsia" w:ascii="宋体" w:hAnsi="宋体"/>
                <w:szCs w:val="21"/>
              </w:rPr>
            </w:pPr>
            <w:r>
              <w:rPr>
                <w:rFonts w:hint="eastAsia"/>
              </w:rPr>
              <w:t>仪</w:t>
            </w:r>
            <w:r>
              <w:t xml:space="preserve"> </w:t>
            </w:r>
            <w:r>
              <w:rPr>
                <w:rFonts w:hint="eastAsia"/>
              </w:rPr>
              <w:t>器</w:t>
            </w:r>
          </w:p>
          <w:p w14:paraId="6CF5284C">
            <w:pPr>
              <w:spacing w:line="500" w:lineRule="exact"/>
              <w:jc w:val="center"/>
              <w:rPr>
                <w:rFonts w:hint="eastAsia" w:ascii="宋体" w:hAnsi="宋体"/>
                <w:szCs w:val="21"/>
              </w:rPr>
            </w:pPr>
            <w:r>
              <w:rPr>
                <w:rFonts w:hint="eastAsia" w:ascii="宋体" w:hAnsi="宋体"/>
                <w:szCs w:val="21"/>
              </w:rPr>
              <w:t>型</w:t>
            </w:r>
            <w:r>
              <w:rPr>
                <w:rFonts w:ascii="宋体" w:hAnsi="宋体"/>
                <w:szCs w:val="21"/>
              </w:rPr>
              <w:t xml:space="preserve"> </w:t>
            </w:r>
            <w:r>
              <w:rPr>
                <w:rFonts w:hint="eastAsia" w:ascii="宋体" w:hAnsi="宋体"/>
                <w:szCs w:val="21"/>
              </w:rPr>
              <w:t>号</w:t>
            </w:r>
          </w:p>
        </w:tc>
        <w:tc>
          <w:tcPr>
            <w:tcW w:w="900" w:type="dxa"/>
            <w:vMerge w:val="restart"/>
            <w:noWrap w:val="0"/>
            <w:vAlign w:val="center"/>
          </w:tcPr>
          <w:p w14:paraId="1CEA196C">
            <w:pPr>
              <w:spacing w:line="500" w:lineRule="exact"/>
              <w:jc w:val="center"/>
              <w:rPr>
                <w:rFonts w:hint="eastAsia" w:ascii="宋体" w:hAnsi="宋体"/>
                <w:szCs w:val="21"/>
              </w:rPr>
            </w:pPr>
            <w:r>
              <w:rPr>
                <w:rFonts w:hint="eastAsia" w:ascii="宋体" w:hAnsi="宋体"/>
                <w:szCs w:val="21"/>
              </w:rPr>
              <w:t>水</w:t>
            </w:r>
            <w:r>
              <w:rPr>
                <w:rFonts w:ascii="宋体" w:hAnsi="宋体"/>
                <w:szCs w:val="21"/>
              </w:rPr>
              <w:t xml:space="preserve"> </w:t>
            </w:r>
            <w:r>
              <w:rPr>
                <w:rFonts w:hint="eastAsia" w:ascii="宋体" w:hAnsi="宋体"/>
                <w:szCs w:val="21"/>
              </w:rPr>
              <w:t>准</w:t>
            </w:r>
          </w:p>
          <w:p w14:paraId="0B543EE0">
            <w:pPr>
              <w:spacing w:line="500" w:lineRule="exact"/>
              <w:jc w:val="center"/>
              <w:rPr>
                <w:rFonts w:hint="eastAsia" w:ascii="宋体" w:hAnsi="宋体"/>
                <w:szCs w:val="21"/>
              </w:rPr>
            </w:pPr>
            <w:r>
              <w:rPr>
                <w:rFonts w:hint="eastAsia" w:ascii="宋体" w:hAnsi="宋体"/>
                <w:szCs w:val="21"/>
              </w:rPr>
              <w:t>标</w:t>
            </w:r>
            <w:r>
              <w:rPr>
                <w:rFonts w:ascii="宋体" w:hAnsi="宋体"/>
                <w:szCs w:val="21"/>
              </w:rPr>
              <w:t xml:space="preserve"> </w:t>
            </w:r>
            <w:r>
              <w:rPr>
                <w:rFonts w:hint="eastAsia" w:ascii="宋体" w:hAnsi="宋体"/>
                <w:szCs w:val="21"/>
              </w:rPr>
              <w:t>尺</w:t>
            </w:r>
          </w:p>
        </w:tc>
        <w:tc>
          <w:tcPr>
            <w:tcW w:w="1800" w:type="dxa"/>
            <w:gridSpan w:val="2"/>
            <w:noWrap w:val="0"/>
            <w:vAlign w:val="center"/>
          </w:tcPr>
          <w:p w14:paraId="29EC334E">
            <w:pPr>
              <w:spacing w:line="500" w:lineRule="exact"/>
              <w:jc w:val="center"/>
              <w:rPr>
                <w:rFonts w:hint="eastAsia" w:ascii="宋体" w:hAnsi="宋体"/>
                <w:szCs w:val="21"/>
              </w:rPr>
            </w:pPr>
            <w:r>
              <w:rPr>
                <w:rFonts w:hint="eastAsia" w:ascii="宋体" w:hAnsi="宋体"/>
                <w:szCs w:val="21"/>
              </w:rPr>
              <w:t>观</w:t>
            </w:r>
            <w:r>
              <w:rPr>
                <w:rFonts w:ascii="宋体" w:hAnsi="宋体"/>
                <w:szCs w:val="21"/>
              </w:rPr>
              <w:t xml:space="preserve"> </w:t>
            </w:r>
            <w:r>
              <w:rPr>
                <w:rFonts w:hint="eastAsia" w:ascii="宋体" w:hAnsi="宋体"/>
                <w:szCs w:val="21"/>
              </w:rPr>
              <w:t>测</w:t>
            </w:r>
            <w:r>
              <w:rPr>
                <w:rFonts w:ascii="宋体" w:hAnsi="宋体"/>
                <w:szCs w:val="21"/>
              </w:rPr>
              <w:t xml:space="preserve"> </w:t>
            </w:r>
            <w:r>
              <w:rPr>
                <w:rFonts w:hint="eastAsia" w:ascii="宋体" w:hAnsi="宋体"/>
                <w:szCs w:val="21"/>
              </w:rPr>
              <w:t>次</w:t>
            </w:r>
            <w:r>
              <w:rPr>
                <w:rFonts w:ascii="宋体" w:hAnsi="宋体"/>
                <w:szCs w:val="21"/>
              </w:rPr>
              <w:t xml:space="preserve"> </w:t>
            </w:r>
            <w:r>
              <w:rPr>
                <w:rFonts w:hint="eastAsia" w:ascii="宋体" w:hAnsi="宋体"/>
                <w:szCs w:val="21"/>
              </w:rPr>
              <w:t>数</w:t>
            </w:r>
          </w:p>
        </w:tc>
        <w:tc>
          <w:tcPr>
            <w:tcW w:w="2160" w:type="dxa"/>
            <w:gridSpan w:val="2"/>
            <w:noWrap w:val="0"/>
            <w:vAlign w:val="center"/>
          </w:tcPr>
          <w:p w14:paraId="1C54779A">
            <w:pPr>
              <w:spacing w:line="500" w:lineRule="exact"/>
              <w:jc w:val="center"/>
              <w:rPr>
                <w:rFonts w:hint="eastAsia" w:ascii="宋体" w:hAnsi="宋体"/>
                <w:szCs w:val="21"/>
              </w:rPr>
            </w:pPr>
            <w:r>
              <w:rPr>
                <w:rFonts w:hint="eastAsia" w:ascii="宋体" w:hAnsi="宋体"/>
                <w:szCs w:val="21"/>
              </w:rPr>
              <w:t>往返校差、附合或环闭合差（</w:t>
            </w:r>
            <w:r>
              <w:rPr>
                <w:rFonts w:ascii="宋体" w:hAnsi="宋体"/>
                <w:szCs w:val="21"/>
              </w:rPr>
              <w:t>mm</w:t>
            </w:r>
            <w:r>
              <w:rPr>
                <w:rFonts w:hint="eastAsia" w:ascii="宋体" w:hAnsi="宋体"/>
                <w:szCs w:val="21"/>
              </w:rPr>
              <w:t>）</w:t>
            </w:r>
          </w:p>
        </w:tc>
      </w:tr>
      <w:tr w14:paraId="2970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520" w:hRule="atLeast"/>
        </w:trPr>
        <w:tc>
          <w:tcPr>
            <w:tcW w:w="900" w:type="dxa"/>
            <w:vMerge w:val="continue"/>
            <w:noWrap w:val="0"/>
            <w:vAlign w:val="center"/>
          </w:tcPr>
          <w:p w14:paraId="6EA733BA">
            <w:pPr>
              <w:spacing w:line="500" w:lineRule="exact"/>
              <w:jc w:val="center"/>
              <w:rPr>
                <w:rFonts w:hint="eastAsia" w:ascii="宋体" w:hAnsi="宋体"/>
                <w:szCs w:val="21"/>
              </w:rPr>
            </w:pPr>
          </w:p>
        </w:tc>
        <w:tc>
          <w:tcPr>
            <w:tcW w:w="1260" w:type="dxa"/>
            <w:noWrap w:val="0"/>
            <w:vAlign w:val="center"/>
          </w:tcPr>
          <w:p w14:paraId="169C3D60">
            <w:pPr>
              <w:spacing w:line="500" w:lineRule="exact"/>
              <w:jc w:val="center"/>
              <w:rPr>
                <w:rFonts w:hint="eastAsia" w:ascii="宋体" w:hAnsi="宋体"/>
                <w:szCs w:val="21"/>
              </w:rPr>
            </w:pPr>
            <w:r>
              <w:rPr>
                <w:rFonts w:hint="eastAsia" w:ascii="宋体" w:hAnsi="宋体"/>
                <w:szCs w:val="21"/>
              </w:rPr>
              <w:t>偶然中误差</w:t>
            </w:r>
            <w:r>
              <w:rPr>
                <w:rFonts w:ascii="宋体" w:hAnsi="宋体"/>
                <w:szCs w:val="21"/>
              </w:rPr>
              <w:t>(mm)</w:t>
            </w:r>
          </w:p>
        </w:tc>
        <w:tc>
          <w:tcPr>
            <w:tcW w:w="1080" w:type="dxa"/>
            <w:noWrap w:val="0"/>
            <w:vAlign w:val="center"/>
          </w:tcPr>
          <w:p w14:paraId="3AAB6878">
            <w:pPr>
              <w:spacing w:line="500" w:lineRule="exact"/>
              <w:jc w:val="center"/>
              <w:rPr>
                <w:rFonts w:hint="eastAsia" w:ascii="宋体" w:hAnsi="宋体"/>
                <w:szCs w:val="21"/>
              </w:rPr>
            </w:pPr>
            <w:r>
              <w:rPr>
                <w:rFonts w:hint="eastAsia" w:ascii="宋体" w:hAnsi="宋体"/>
                <w:szCs w:val="21"/>
              </w:rPr>
              <w:t>全中误差</w:t>
            </w:r>
            <w:r>
              <w:rPr>
                <w:rFonts w:ascii="宋体" w:hAnsi="宋体"/>
                <w:szCs w:val="21"/>
              </w:rPr>
              <w:t>(mm)</w:t>
            </w:r>
          </w:p>
        </w:tc>
        <w:tc>
          <w:tcPr>
            <w:tcW w:w="1080" w:type="dxa"/>
            <w:vMerge w:val="continue"/>
            <w:noWrap w:val="0"/>
            <w:vAlign w:val="center"/>
          </w:tcPr>
          <w:p w14:paraId="2AD31C8F">
            <w:pPr>
              <w:spacing w:line="500" w:lineRule="exact"/>
              <w:jc w:val="center"/>
              <w:rPr>
                <w:rFonts w:hint="eastAsia" w:ascii="宋体" w:hAnsi="宋体"/>
                <w:szCs w:val="21"/>
              </w:rPr>
            </w:pPr>
          </w:p>
        </w:tc>
        <w:tc>
          <w:tcPr>
            <w:tcW w:w="900" w:type="dxa"/>
            <w:vMerge w:val="continue"/>
            <w:noWrap w:val="0"/>
            <w:vAlign w:val="center"/>
          </w:tcPr>
          <w:p w14:paraId="2FD566C5">
            <w:pPr>
              <w:spacing w:line="500" w:lineRule="exact"/>
              <w:jc w:val="center"/>
              <w:rPr>
                <w:rFonts w:hint="eastAsia" w:ascii="宋体" w:hAnsi="宋体"/>
                <w:szCs w:val="21"/>
              </w:rPr>
            </w:pPr>
          </w:p>
        </w:tc>
        <w:tc>
          <w:tcPr>
            <w:tcW w:w="900" w:type="dxa"/>
            <w:noWrap w:val="0"/>
            <w:vAlign w:val="center"/>
          </w:tcPr>
          <w:p w14:paraId="4B14A017">
            <w:pPr>
              <w:spacing w:line="500" w:lineRule="exact"/>
              <w:jc w:val="center"/>
              <w:rPr>
                <w:rFonts w:hint="eastAsia" w:ascii="宋体" w:hAnsi="宋体"/>
                <w:szCs w:val="21"/>
              </w:rPr>
            </w:pPr>
            <w:r>
              <w:rPr>
                <w:rFonts w:hint="eastAsia" w:ascii="宋体" w:hAnsi="宋体"/>
                <w:szCs w:val="21"/>
              </w:rPr>
              <w:t>与已知点联测</w:t>
            </w:r>
          </w:p>
        </w:tc>
        <w:tc>
          <w:tcPr>
            <w:tcW w:w="900" w:type="dxa"/>
            <w:noWrap w:val="0"/>
            <w:vAlign w:val="center"/>
          </w:tcPr>
          <w:p w14:paraId="5F7397E0">
            <w:pPr>
              <w:spacing w:line="500" w:lineRule="exact"/>
              <w:jc w:val="center"/>
              <w:rPr>
                <w:rFonts w:hint="eastAsia" w:ascii="宋体" w:hAnsi="宋体"/>
                <w:szCs w:val="21"/>
              </w:rPr>
            </w:pPr>
            <w:r>
              <w:rPr>
                <w:rFonts w:hint="eastAsia" w:ascii="宋体" w:hAnsi="宋体"/>
                <w:szCs w:val="21"/>
              </w:rPr>
              <w:t>环线或附合</w:t>
            </w:r>
          </w:p>
        </w:tc>
        <w:tc>
          <w:tcPr>
            <w:tcW w:w="1080" w:type="dxa"/>
            <w:noWrap w:val="0"/>
            <w:vAlign w:val="center"/>
          </w:tcPr>
          <w:p w14:paraId="13F666E6">
            <w:pPr>
              <w:spacing w:line="500" w:lineRule="exact"/>
              <w:jc w:val="center"/>
              <w:rPr>
                <w:rFonts w:hint="eastAsia" w:ascii="宋体" w:hAnsi="宋体"/>
                <w:szCs w:val="21"/>
              </w:rPr>
            </w:pPr>
            <w:r>
              <w:rPr>
                <w:rFonts w:hint="eastAsia" w:ascii="宋体" w:hAnsi="宋体"/>
                <w:szCs w:val="21"/>
              </w:rPr>
              <w:t>平地</w:t>
            </w:r>
          </w:p>
        </w:tc>
        <w:tc>
          <w:tcPr>
            <w:tcW w:w="1080" w:type="dxa"/>
            <w:noWrap w:val="0"/>
            <w:vAlign w:val="center"/>
          </w:tcPr>
          <w:p w14:paraId="106B8242">
            <w:pPr>
              <w:spacing w:line="500" w:lineRule="exact"/>
              <w:jc w:val="center"/>
              <w:rPr>
                <w:rFonts w:hint="eastAsia" w:ascii="宋体" w:hAnsi="宋体"/>
                <w:szCs w:val="21"/>
              </w:rPr>
            </w:pPr>
            <w:r>
              <w:rPr>
                <w:rFonts w:hint="eastAsia" w:ascii="宋体" w:hAnsi="宋体"/>
                <w:szCs w:val="21"/>
              </w:rPr>
              <w:t>山地</w:t>
            </w:r>
          </w:p>
        </w:tc>
      </w:tr>
      <w:tr w14:paraId="68E5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718" w:hRule="atLeast"/>
        </w:trPr>
        <w:tc>
          <w:tcPr>
            <w:tcW w:w="900" w:type="dxa"/>
            <w:noWrap w:val="0"/>
            <w:vAlign w:val="center"/>
          </w:tcPr>
          <w:p w14:paraId="450C6A72">
            <w:pPr>
              <w:spacing w:line="500" w:lineRule="exact"/>
              <w:jc w:val="center"/>
              <w:rPr>
                <w:rFonts w:hint="eastAsia" w:ascii="宋体" w:hAnsi="宋体"/>
                <w:szCs w:val="21"/>
              </w:rPr>
            </w:pPr>
            <w:r>
              <w:rPr>
                <w:rFonts w:hint="eastAsia" w:ascii="宋体" w:hAnsi="宋体"/>
                <w:szCs w:val="21"/>
              </w:rPr>
              <w:t>三等</w:t>
            </w:r>
          </w:p>
        </w:tc>
        <w:tc>
          <w:tcPr>
            <w:tcW w:w="1260" w:type="dxa"/>
            <w:noWrap w:val="0"/>
            <w:vAlign w:val="center"/>
          </w:tcPr>
          <w:p w14:paraId="3044D664">
            <w:pPr>
              <w:spacing w:line="500" w:lineRule="exact"/>
              <w:jc w:val="center"/>
              <w:rPr>
                <w:rFonts w:hint="eastAsia" w:ascii="宋体" w:hAnsi="宋体"/>
                <w:szCs w:val="21"/>
              </w:rPr>
            </w:pPr>
            <w:r>
              <w:rPr>
                <w:rFonts w:hint="eastAsia" w:ascii="宋体" w:hAnsi="宋体"/>
                <w:szCs w:val="21"/>
              </w:rPr>
              <w:t>±</w:t>
            </w:r>
            <w:r>
              <w:rPr>
                <w:rFonts w:ascii="宋体" w:hAnsi="宋体"/>
                <w:szCs w:val="21"/>
              </w:rPr>
              <w:t xml:space="preserve"> </w:t>
            </w:r>
            <w:r>
              <w:rPr>
                <w:rFonts w:hint="eastAsia" w:ascii="宋体" w:hAnsi="宋体"/>
                <w:szCs w:val="21"/>
              </w:rPr>
              <w:t>3</w:t>
            </w:r>
          </w:p>
        </w:tc>
        <w:tc>
          <w:tcPr>
            <w:tcW w:w="1080" w:type="dxa"/>
            <w:noWrap w:val="0"/>
            <w:vAlign w:val="center"/>
          </w:tcPr>
          <w:p w14:paraId="7DCFF69E">
            <w:pPr>
              <w:spacing w:line="500" w:lineRule="exact"/>
              <w:jc w:val="center"/>
              <w:rPr>
                <w:rFonts w:hint="eastAsia" w:ascii="宋体" w:hAnsi="宋体"/>
                <w:szCs w:val="21"/>
              </w:rPr>
            </w:pPr>
            <w:r>
              <w:rPr>
                <w:rFonts w:hint="eastAsia" w:ascii="宋体" w:hAnsi="宋体"/>
                <w:szCs w:val="21"/>
              </w:rPr>
              <w:t>±</w:t>
            </w:r>
            <w:r>
              <w:rPr>
                <w:rFonts w:ascii="宋体" w:hAnsi="宋体"/>
                <w:szCs w:val="21"/>
              </w:rPr>
              <w:t xml:space="preserve"> </w:t>
            </w:r>
            <w:r>
              <w:rPr>
                <w:rFonts w:hint="eastAsia" w:ascii="宋体" w:hAnsi="宋体"/>
                <w:szCs w:val="21"/>
              </w:rPr>
              <w:t>6</w:t>
            </w:r>
          </w:p>
        </w:tc>
        <w:tc>
          <w:tcPr>
            <w:tcW w:w="1080" w:type="dxa"/>
            <w:noWrap w:val="0"/>
            <w:vAlign w:val="center"/>
          </w:tcPr>
          <w:p w14:paraId="239CAA36">
            <w:pPr>
              <w:spacing w:line="500" w:lineRule="exact"/>
              <w:jc w:val="center"/>
              <w:rPr>
                <w:rFonts w:hint="eastAsia" w:ascii="宋体" w:hAnsi="宋体"/>
                <w:szCs w:val="21"/>
              </w:rPr>
            </w:pPr>
            <w:r>
              <w:rPr>
                <w:rFonts w:ascii="宋体" w:hAnsi="宋体"/>
                <w:szCs w:val="21"/>
              </w:rPr>
              <w:t>DZS3</w:t>
            </w:r>
          </w:p>
        </w:tc>
        <w:tc>
          <w:tcPr>
            <w:tcW w:w="900" w:type="dxa"/>
            <w:noWrap w:val="0"/>
            <w:vAlign w:val="center"/>
          </w:tcPr>
          <w:p w14:paraId="6FBAE288">
            <w:pPr>
              <w:spacing w:line="500" w:lineRule="exact"/>
              <w:jc w:val="center"/>
              <w:rPr>
                <w:rFonts w:hint="eastAsia" w:ascii="宋体" w:hAnsi="宋体"/>
                <w:szCs w:val="21"/>
              </w:rPr>
            </w:pPr>
            <w:r>
              <w:rPr>
                <w:rFonts w:hint="eastAsia" w:ascii="宋体" w:hAnsi="宋体"/>
                <w:szCs w:val="21"/>
              </w:rPr>
              <w:t>双面</w:t>
            </w:r>
          </w:p>
        </w:tc>
        <w:tc>
          <w:tcPr>
            <w:tcW w:w="900" w:type="dxa"/>
            <w:noWrap w:val="0"/>
            <w:vAlign w:val="center"/>
          </w:tcPr>
          <w:p w14:paraId="539CEB32">
            <w:pPr>
              <w:spacing w:line="500" w:lineRule="exact"/>
              <w:jc w:val="center"/>
              <w:rPr>
                <w:rFonts w:hint="eastAsia" w:ascii="宋体" w:hAnsi="宋体"/>
                <w:szCs w:val="21"/>
              </w:rPr>
            </w:pPr>
            <w:r>
              <w:rPr>
                <w:rFonts w:hint="eastAsia" w:ascii="宋体" w:hAnsi="宋体"/>
                <w:szCs w:val="21"/>
              </w:rPr>
              <w:t>往返</w:t>
            </w:r>
          </w:p>
        </w:tc>
        <w:tc>
          <w:tcPr>
            <w:tcW w:w="900" w:type="dxa"/>
            <w:noWrap w:val="0"/>
            <w:vAlign w:val="center"/>
          </w:tcPr>
          <w:p w14:paraId="03A60D1D">
            <w:pPr>
              <w:spacing w:line="500" w:lineRule="exact"/>
              <w:jc w:val="center"/>
              <w:rPr>
                <w:rFonts w:hint="eastAsia" w:ascii="宋体" w:hAnsi="宋体"/>
                <w:szCs w:val="21"/>
              </w:rPr>
            </w:pPr>
            <w:r>
              <w:rPr>
                <w:rFonts w:hint="eastAsia" w:ascii="宋体" w:hAnsi="宋体"/>
                <w:szCs w:val="21"/>
              </w:rPr>
              <w:t>往返</w:t>
            </w:r>
          </w:p>
        </w:tc>
        <w:tc>
          <w:tcPr>
            <w:tcW w:w="1080" w:type="dxa"/>
            <w:noWrap w:val="0"/>
            <w:vAlign w:val="center"/>
          </w:tcPr>
          <w:p w14:paraId="12A803A7">
            <w:pPr>
              <w:spacing w:line="500" w:lineRule="exact"/>
              <w:jc w:val="center"/>
              <w:rPr>
                <w:rFonts w:ascii="宋体" w:hAnsi="宋体"/>
                <w:szCs w:val="21"/>
              </w:rPr>
            </w:pPr>
            <w:r>
              <w:rPr>
                <w:rFonts w:hint="eastAsia" w:ascii="宋体" w:hAnsi="宋体"/>
                <w:szCs w:val="21"/>
              </w:rPr>
              <w:t>±12√</w:t>
            </w:r>
            <w:r>
              <w:rPr>
                <w:rFonts w:ascii="宋体" w:hAnsi="宋体"/>
                <w:szCs w:val="21"/>
              </w:rPr>
              <w:t>L</w:t>
            </w:r>
          </w:p>
        </w:tc>
        <w:tc>
          <w:tcPr>
            <w:tcW w:w="1080" w:type="dxa"/>
            <w:noWrap w:val="0"/>
            <w:vAlign w:val="center"/>
          </w:tcPr>
          <w:p w14:paraId="19C6453C">
            <w:pPr>
              <w:spacing w:line="500" w:lineRule="exact"/>
              <w:jc w:val="center"/>
              <w:rPr>
                <w:rFonts w:ascii="宋体" w:hAnsi="宋体"/>
                <w:szCs w:val="21"/>
              </w:rPr>
            </w:pPr>
            <w:r>
              <w:rPr>
                <w:rFonts w:hint="eastAsia" w:ascii="宋体" w:hAnsi="宋体"/>
                <w:szCs w:val="21"/>
              </w:rPr>
              <w:t>±4√</w:t>
            </w:r>
            <w:r>
              <w:rPr>
                <w:rFonts w:ascii="宋体" w:hAnsi="宋体"/>
                <w:szCs w:val="21"/>
              </w:rPr>
              <w:t>n</w:t>
            </w:r>
          </w:p>
        </w:tc>
      </w:tr>
      <w:tr w14:paraId="47BF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806" w:hRule="atLeast"/>
        </w:trPr>
        <w:tc>
          <w:tcPr>
            <w:tcW w:w="900" w:type="dxa"/>
            <w:noWrap w:val="0"/>
            <w:vAlign w:val="center"/>
          </w:tcPr>
          <w:p w14:paraId="26C523FC">
            <w:pPr>
              <w:spacing w:line="500" w:lineRule="exact"/>
              <w:jc w:val="center"/>
              <w:rPr>
                <w:rFonts w:hint="eastAsia" w:ascii="宋体" w:hAnsi="宋体"/>
                <w:szCs w:val="21"/>
              </w:rPr>
            </w:pPr>
            <w:r>
              <w:rPr>
                <w:rFonts w:hint="eastAsia" w:ascii="宋体" w:hAnsi="宋体"/>
                <w:szCs w:val="21"/>
              </w:rPr>
              <w:t>四等</w:t>
            </w:r>
          </w:p>
        </w:tc>
        <w:tc>
          <w:tcPr>
            <w:tcW w:w="1260" w:type="dxa"/>
            <w:noWrap w:val="0"/>
            <w:vAlign w:val="center"/>
          </w:tcPr>
          <w:p w14:paraId="29AF3EB5">
            <w:pPr>
              <w:spacing w:line="500" w:lineRule="exact"/>
              <w:jc w:val="center"/>
              <w:rPr>
                <w:rFonts w:hint="eastAsia" w:ascii="宋体" w:hAnsi="宋体"/>
                <w:szCs w:val="21"/>
              </w:rPr>
            </w:pPr>
            <w:r>
              <w:rPr>
                <w:rFonts w:hint="eastAsia" w:ascii="宋体" w:hAnsi="宋体"/>
                <w:szCs w:val="21"/>
              </w:rPr>
              <w:t>±5</w:t>
            </w:r>
          </w:p>
        </w:tc>
        <w:tc>
          <w:tcPr>
            <w:tcW w:w="1080" w:type="dxa"/>
            <w:noWrap w:val="0"/>
            <w:vAlign w:val="center"/>
          </w:tcPr>
          <w:p w14:paraId="1AA4551C">
            <w:pPr>
              <w:spacing w:line="500" w:lineRule="exact"/>
              <w:jc w:val="center"/>
              <w:rPr>
                <w:rFonts w:hint="eastAsia" w:ascii="宋体" w:hAnsi="宋体"/>
                <w:szCs w:val="21"/>
              </w:rPr>
            </w:pPr>
            <w:r>
              <w:rPr>
                <w:rFonts w:hint="eastAsia" w:ascii="宋体" w:hAnsi="宋体"/>
                <w:szCs w:val="21"/>
              </w:rPr>
              <w:t>±10</w:t>
            </w:r>
          </w:p>
        </w:tc>
        <w:tc>
          <w:tcPr>
            <w:tcW w:w="1080" w:type="dxa"/>
            <w:noWrap w:val="0"/>
            <w:vAlign w:val="center"/>
          </w:tcPr>
          <w:p w14:paraId="4B774FD7">
            <w:pPr>
              <w:spacing w:line="500" w:lineRule="exact"/>
              <w:jc w:val="center"/>
              <w:rPr>
                <w:rFonts w:hint="eastAsia" w:ascii="宋体" w:hAnsi="宋体"/>
                <w:szCs w:val="21"/>
              </w:rPr>
            </w:pPr>
            <w:r>
              <w:rPr>
                <w:rFonts w:ascii="宋体" w:hAnsi="宋体"/>
                <w:szCs w:val="21"/>
              </w:rPr>
              <w:t>DZS3</w:t>
            </w:r>
          </w:p>
        </w:tc>
        <w:tc>
          <w:tcPr>
            <w:tcW w:w="900" w:type="dxa"/>
            <w:noWrap w:val="0"/>
            <w:vAlign w:val="center"/>
          </w:tcPr>
          <w:p w14:paraId="2830B8EF">
            <w:pPr>
              <w:spacing w:line="500" w:lineRule="exact"/>
              <w:jc w:val="center"/>
              <w:rPr>
                <w:rFonts w:hint="eastAsia" w:ascii="宋体" w:hAnsi="宋体"/>
                <w:szCs w:val="21"/>
              </w:rPr>
            </w:pPr>
            <w:r>
              <w:rPr>
                <w:rFonts w:hint="eastAsia" w:ascii="宋体" w:hAnsi="宋体"/>
                <w:szCs w:val="21"/>
              </w:rPr>
              <w:t>双面</w:t>
            </w:r>
          </w:p>
        </w:tc>
        <w:tc>
          <w:tcPr>
            <w:tcW w:w="900" w:type="dxa"/>
            <w:noWrap w:val="0"/>
            <w:vAlign w:val="center"/>
          </w:tcPr>
          <w:p w14:paraId="49406E01">
            <w:pPr>
              <w:spacing w:line="500" w:lineRule="exact"/>
              <w:jc w:val="center"/>
              <w:rPr>
                <w:rFonts w:hint="eastAsia" w:ascii="宋体" w:hAnsi="宋体"/>
                <w:szCs w:val="21"/>
              </w:rPr>
            </w:pPr>
            <w:r>
              <w:rPr>
                <w:rFonts w:hint="eastAsia" w:ascii="宋体" w:hAnsi="宋体"/>
                <w:szCs w:val="21"/>
              </w:rPr>
              <w:t>往返</w:t>
            </w:r>
          </w:p>
        </w:tc>
        <w:tc>
          <w:tcPr>
            <w:tcW w:w="900" w:type="dxa"/>
            <w:noWrap w:val="0"/>
            <w:vAlign w:val="center"/>
          </w:tcPr>
          <w:p w14:paraId="3034E5A7">
            <w:pPr>
              <w:spacing w:line="500" w:lineRule="exact"/>
              <w:jc w:val="center"/>
              <w:rPr>
                <w:rFonts w:hint="eastAsia" w:ascii="宋体" w:hAnsi="宋体"/>
                <w:szCs w:val="21"/>
              </w:rPr>
            </w:pPr>
            <w:r>
              <w:rPr>
                <w:rFonts w:hint="eastAsia" w:ascii="宋体" w:hAnsi="宋体"/>
                <w:szCs w:val="21"/>
              </w:rPr>
              <w:t>往返</w:t>
            </w:r>
          </w:p>
        </w:tc>
        <w:tc>
          <w:tcPr>
            <w:tcW w:w="1080" w:type="dxa"/>
            <w:noWrap w:val="0"/>
            <w:vAlign w:val="center"/>
          </w:tcPr>
          <w:p w14:paraId="620E45AC">
            <w:pPr>
              <w:spacing w:line="500" w:lineRule="exact"/>
              <w:jc w:val="center"/>
              <w:rPr>
                <w:rFonts w:ascii="宋体" w:hAnsi="宋体"/>
                <w:szCs w:val="21"/>
              </w:rPr>
            </w:pPr>
            <w:r>
              <w:rPr>
                <w:rFonts w:hint="eastAsia" w:ascii="宋体" w:hAnsi="宋体"/>
                <w:szCs w:val="21"/>
              </w:rPr>
              <w:t>±20√</w:t>
            </w:r>
            <w:r>
              <w:rPr>
                <w:rFonts w:ascii="宋体" w:hAnsi="宋体"/>
                <w:szCs w:val="21"/>
              </w:rPr>
              <w:t>L</w:t>
            </w:r>
          </w:p>
        </w:tc>
        <w:tc>
          <w:tcPr>
            <w:tcW w:w="1080" w:type="dxa"/>
            <w:noWrap w:val="0"/>
            <w:vAlign w:val="center"/>
          </w:tcPr>
          <w:p w14:paraId="11E4B677">
            <w:pPr>
              <w:spacing w:line="500" w:lineRule="exact"/>
              <w:jc w:val="center"/>
              <w:rPr>
                <w:rFonts w:ascii="宋体" w:hAnsi="宋体"/>
                <w:szCs w:val="21"/>
              </w:rPr>
            </w:pPr>
            <w:r>
              <w:rPr>
                <w:rFonts w:hint="eastAsia" w:ascii="宋体" w:hAnsi="宋体"/>
                <w:szCs w:val="21"/>
              </w:rPr>
              <w:t>±6√n</w:t>
            </w:r>
          </w:p>
        </w:tc>
      </w:tr>
    </w:tbl>
    <w:p w14:paraId="0E4FFABC">
      <w:pPr>
        <w:spacing w:line="500" w:lineRule="exact"/>
        <w:rPr>
          <w:rStyle w:val="29"/>
          <w:rFonts w:hint="eastAsia"/>
          <w:b w:val="0"/>
          <w:bCs w:val="0"/>
          <w:kern w:val="2"/>
          <w:sz w:val="24"/>
          <w:szCs w:val="24"/>
        </w:rPr>
      </w:pPr>
      <w:r>
        <w:rPr>
          <w:rFonts w:hint="eastAsia" w:ascii="宋体" w:hAnsi="宋体"/>
          <w:sz w:val="24"/>
        </w:rPr>
        <w:t xml:space="preserve"> </w:t>
      </w:r>
      <w:r>
        <w:rPr>
          <w:rFonts w:ascii="宋体" w:hAnsi="宋体"/>
          <w:sz w:val="24"/>
        </w:rPr>
        <w:t xml:space="preserve">    </w:t>
      </w:r>
      <w:r>
        <w:rPr>
          <w:rFonts w:hint="eastAsia" w:ascii="宋体" w:hAnsi="宋体"/>
          <w:sz w:val="24"/>
        </w:rPr>
        <w:t xml:space="preserve"> 注：</w:t>
      </w:r>
      <w:r>
        <w:rPr>
          <w:rFonts w:ascii="宋体" w:hAnsi="宋体"/>
          <w:sz w:val="24"/>
        </w:rPr>
        <w:t>L</w:t>
      </w:r>
      <w:r>
        <w:rPr>
          <w:rFonts w:hint="eastAsia" w:ascii="宋体" w:hAnsi="宋体"/>
          <w:sz w:val="24"/>
        </w:rPr>
        <w:t>为附和路线或闭合环线长度（以</w:t>
      </w:r>
      <w:r>
        <w:rPr>
          <w:rFonts w:ascii="宋体" w:hAnsi="宋体"/>
          <w:sz w:val="24"/>
        </w:rPr>
        <w:t>km</w:t>
      </w:r>
      <w:r>
        <w:rPr>
          <w:rFonts w:hint="eastAsia" w:ascii="宋体" w:hAnsi="宋体"/>
          <w:sz w:val="24"/>
        </w:rPr>
        <w:t>计）；</w:t>
      </w:r>
      <w:r>
        <w:rPr>
          <w:rFonts w:ascii="宋体" w:hAnsi="宋体"/>
          <w:sz w:val="24"/>
        </w:rPr>
        <w:t>n</w:t>
      </w:r>
      <w:r>
        <w:rPr>
          <w:rFonts w:hint="eastAsia" w:ascii="宋体" w:hAnsi="宋体"/>
          <w:sz w:val="24"/>
        </w:rPr>
        <w:t>为测站点数</w:t>
      </w:r>
    </w:p>
    <w:p w14:paraId="0A9AC66B">
      <w:pPr>
        <w:spacing w:line="360" w:lineRule="auto"/>
        <w:rPr>
          <w:rFonts w:hint="eastAsia"/>
          <w:sz w:val="24"/>
        </w:rPr>
      </w:pPr>
      <w:r>
        <w:rPr>
          <w:rStyle w:val="29"/>
          <w:rFonts w:hint="eastAsia"/>
          <w:sz w:val="24"/>
          <w:szCs w:val="24"/>
        </w:rPr>
        <w:t xml:space="preserve">    </w:t>
      </w:r>
      <w:r>
        <w:rPr>
          <w:sz w:val="24"/>
        </w:rPr>
        <w:t>6.1.±0.000以下标高传递</w:t>
      </w:r>
    </w:p>
    <w:p w14:paraId="5C28018C">
      <w:pPr>
        <w:spacing w:line="500" w:lineRule="exact"/>
        <w:ind w:firstLine="480" w:firstLineChars="200"/>
        <w:rPr>
          <w:rFonts w:hint="eastAsia" w:ascii="宋体" w:hAnsi="宋体"/>
          <w:sz w:val="24"/>
        </w:rPr>
      </w:pPr>
      <w:r>
        <w:rPr>
          <w:rFonts w:hint="eastAsia" w:ascii="宋体" w:hAnsi="宋体"/>
          <w:sz w:val="24"/>
        </w:rPr>
        <w:t>±0.000m以下结构基础部分的高程控制根据现场已布设的水准点，利用水准仪进行分阶段的引测控制，根据施工流程如土方开挖可在各基础四周等部位，以水平壁桩或方桩的形式测设标高作为各结构部位垫层混凝土施工的高程控制依据（在上述的3个水准点处，也要标注处高程，以便工程施工中随时进行复测）。</w:t>
      </w:r>
    </w:p>
    <w:p w14:paraId="44A61C9E">
      <w:pPr>
        <w:spacing w:line="500" w:lineRule="exact"/>
        <w:ind w:firstLine="480" w:firstLineChars="200"/>
        <w:rPr>
          <w:rFonts w:hint="eastAsia" w:ascii="宋体" w:hAnsi="宋体"/>
          <w:sz w:val="24"/>
        </w:rPr>
      </w:pPr>
      <w:r>
        <w:rPr>
          <w:rFonts w:hint="eastAsia" w:ascii="宋体" w:hAnsi="宋体"/>
          <w:sz w:val="24"/>
        </w:rPr>
        <w:t>为保证高程控制测量的要求，可采用挑挂钢尺的方法（详见附图）进行，将高程传递到基槽护坡桩墙壁处，并把该标高转测到基槽四周，用油漆注明三角标记。</w:t>
      </w:r>
      <w:r>
        <w:rPr>
          <w:rFonts w:ascii="宋体" w:hAnsi="宋体"/>
          <w:sz w:val="24"/>
          <w:lang/>
        </w:rPr>
        <w:pict>
          <v:shape id="_x0000_s2120" o:spid="_x0000_s2120" o:spt="75" type="#_x0000_t75" style="position:absolute;left:0pt;margin-left:54pt;margin-top:31pt;height:190.9pt;width:308.5pt;mso-wrap-distance-bottom:0pt;mso-wrap-distance-top:0pt;z-index:251703296;mso-width-relative:page;mso-height-relative:page;" o:ole="t" filled="f" stroked="f" coordsize="21600,21600">
            <v:path/>
            <v:fill on="f" focussize="0,0"/>
            <v:stroke on="f"/>
            <v:imagedata r:id="rId14" cropleft="4258f" croptop="14581f" cropright="21449f" cropbottom="9237f" o:title=""/>
            <o:lock v:ext="edit" grouping="f" rotation="f" text="f" aspectratio="t"/>
            <w10:wrap type="topAndBottom"/>
          </v:shape>
          <o:OLEObject Type="Embed" ProgID="" ShapeID="_x0000_s2120" DrawAspect="Content" ObjectID="_1468075725" r:id="rId13">
            <o:LockedField>false</o:LockedField>
          </o:OLEObject>
        </w:pict>
      </w:r>
      <w:r>
        <w:rPr>
          <w:sz w:val="24"/>
        </w:rPr>
        <w:cr/>
      </w:r>
      <w:r>
        <w:rPr>
          <w:rFonts w:hint="eastAsia"/>
          <w:sz w:val="24"/>
        </w:rPr>
        <w:t xml:space="preserve">    </w:t>
      </w:r>
      <w:r>
        <w:rPr>
          <w:sz w:val="24"/>
        </w:rPr>
        <w:t>6.2.±0.000以上高程传递</w:t>
      </w:r>
    </w:p>
    <w:p w14:paraId="272BBF99">
      <w:pPr>
        <w:spacing w:line="360" w:lineRule="auto"/>
        <w:ind w:firstLine="480" w:firstLineChars="200"/>
        <w:rPr>
          <w:rFonts w:hint="eastAsia"/>
          <w:sz w:val="24"/>
        </w:rPr>
      </w:pPr>
      <w:r>
        <w:rPr>
          <w:sz w:val="24"/>
        </w:rPr>
        <w:t>为减少建筑沉降对建筑物标高的影响，根据标高控制网在±0.000处重新确定建筑物的标高基准。采用钢尺直接丈量法，若竖直方向有突出部分，不便拉尺时，也同样采用悬吊钢尺法。每层高度上至少设两个以上水准点，两次导入误差必须符合规范要求，否则独立施测两次，每层均采用首层统一高程点向上传递以减小累积误差，不得逐层向上丈量，且层层校核。拉尺时可通过内控点的孔洞进行。</w:t>
      </w:r>
      <w:r>
        <w:rPr>
          <w:sz w:val="24"/>
        </w:rPr>
        <w:cr/>
      </w:r>
      <w:r>
        <w:rPr>
          <w:rFonts w:hint="eastAsia"/>
          <w:sz w:val="24"/>
        </w:rPr>
        <w:t xml:space="preserve">    4个写字楼</w:t>
      </w:r>
      <w:r>
        <w:rPr>
          <w:sz w:val="24"/>
        </w:rPr>
        <w:t>从±0.000处起超过50m高度时进行水准控制点转移，在不大于50m的楼面处重新设置水准控制点，上部高程传递时均以此点进行传递。</w:t>
      </w:r>
      <w:r>
        <w:rPr>
          <w:sz w:val="24"/>
        </w:rPr>
        <w:cr/>
      </w:r>
      <w:r>
        <w:rPr>
          <w:rFonts w:hint="eastAsia"/>
          <w:sz w:val="24"/>
        </w:rPr>
        <w:t xml:space="preserve">    </w:t>
      </w:r>
      <w:r>
        <w:rPr>
          <w:sz w:val="24"/>
        </w:rPr>
        <w:t>水准路线按三等水准测量进行，附合误差小于±4mm(钢尺竖向传递标高基准点的误差控制在±1mm以内。</w:t>
      </w:r>
      <w:bookmarkStart w:id="31" w:name="_Toc204509880"/>
    </w:p>
    <w:p w14:paraId="3DE87FBC">
      <w:pPr>
        <w:spacing w:line="360" w:lineRule="auto"/>
        <w:ind w:firstLine="482" w:firstLineChars="200"/>
        <w:outlineLvl w:val="0"/>
        <w:rPr>
          <w:rFonts w:hint="eastAsia"/>
          <w:sz w:val="24"/>
        </w:rPr>
      </w:pPr>
      <w:bookmarkStart w:id="32" w:name="_Toc233340225"/>
      <w:r>
        <w:rPr>
          <w:rStyle w:val="29"/>
          <w:rFonts w:hint="eastAsia"/>
          <w:sz w:val="24"/>
          <w:szCs w:val="24"/>
        </w:rPr>
        <w:t xml:space="preserve">7. </w:t>
      </w:r>
      <w:r>
        <w:rPr>
          <w:rStyle w:val="29"/>
          <w:sz w:val="24"/>
          <w:szCs w:val="24"/>
        </w:rPr>
        <w:t>分项工程及细部放线的测量控制</w:t>
      </w:r>
      <w:bookmarkEnd w:id="31"/>
      <w:bookmarkEnd w:id="32"/>
    </w:p>
    <w:p w14:paraId="0AA3B1EB">
      <w:pPr>
        <w:spacing w:line="360" w:lineRule="auto"/>
        <w:ind w:firstLine="480" w:firstLineChars="200"/>
        <w:rPr>
          <w:rFonts w:hint="eastAsia"/>
          <w:sz w:val="24"/>
        </w:rPr>
      </w:pPr>
      <w:r>
        <w:rPr>
          <w:sz w:val="24"/>
        </w:rPr>
        <w:t>首层地面控制点完成后，进行各分部分项工程的定位放线。</w:t>
      </w:r>
      <w:r>
        <w:rPr>
          <w:sz w:val="24"/>
        </w:rPr>
        <w:cr/>
      </w:r>
      <w:r>
        <w:rPr>
          <w:rFonts w:hint="eastAsia"/>
          <w:sz w:val="24"/>
        </w:rPr>
        <w:t xml:space="preserve">    </w:t>
      </w:r>
      <w:r>
        <w:rPr>
          <w:sz w:val="24"/>
        </w:rPr>
        <w:t>7.1平面定位线：</w:t>
      </w:r>
      <w:r>
        <w:rPr>
          <w:sz w:val="24"/>
        </w:rPr>
        <w:cr/>
      </w:r>
      <w:r>
        <w:rPr>
          <w:rFonts w:hint="eastAsia"/>
          <w:sz w:val="24"/>
        </w:rPr>
        <w:t xml:space="preserve">    </w:t>
      </w:r>
      <w:r>
        <w:rPr>
          <w:sz w:val="24"/>
        </w:rPr>
        <w:t>7.1.1.对±0.000以下部分</w:t>
      </w:r>
      <w:r>
        <w:rPr>
          <w:sz w:val="24"/>
        </w:rPr>
        <w:cr/>
      </w:r>
      <w:r>
        <w:rPr>
          <w:rFonts w:hint="eastAsia"/>
          <w:sz w:val="24"/>
        </w:rPr>
        <w:t xml:space="preserve">    </w:t>
      </w:r>
      <w:r>
        <w:rPr>
          <w:sz w:val="24"/>
        </w:rPr>
        <w:t>基坑开挖接近坑底时，根据主轴线控制点在坑底设置控制木桩(约1m长)，根据控制木桩内分设置各轴线的控制木桩，进行拉线，并撒出承台开挖的白灰线。承台开挖边界应立木桩进行标定以控制垫层面，防止超挖。待底板垫层浇好后，根据基坑边上的轴线控制桩，采用对穿直线法用</w:t>
      </w:r>
      <w:r>
        <w:rPr>
          <w:rFonts w:hint="eastAsia"/>
          <w:sz w:val="24"/>
        </w:rPr>
        <w:t>经纬</w:t>
      </w:r>
      <w:r>
        <w:rPr>
          <w:sz w:val="24"/>
        </w:rPr>
        <w:t>仪将控制轴线投测到坑底垫层上，并用内分法将各轴线</w:t>
      </w:r>
      <w:r>
        <w:rPr>
          <w:rFonts w:hint="eastAsia"/>
          <w:sz w:val="24"/>
        </w:rPr>
        <w:t>弹</w:t>
      </w:r>
      <w:r>
        <w:rPr>
          <w:sz w:val="24"/>
        </w:rPr>
        <w:t>墨线于垫层上并钉小钢钉，并做三角红漆明显标记，放出柱墙位500mm控制线，以指导底板钢筋、柱插筋等的定位施工。当底板施工完成可以上人后，用同样的方法用墨线弹出各轴线，并在底板上放出柱位四周500mm控制线，以指导柱模支设及查验。</w:t>
      </w:r>
    </w:p>
    <w:p w14:paraId="676D6534">
      <w:pPr>
        <w:tabs>
          <w:tab w:val="left" w:pos="3435"/>
        </w:tabs>
        <w:spacing w:line="500" w:lineRule="exact"/>
        <w:jc w:val="center"/>
        <w:rPr>
          <w:rFonts w:hint="eastAsia" w:ascii="宋体" w:hAnsi="宋体"/>
          <w:sz w:val="24"/>
        </w:rPr>
      </w:pPr>
      <w:r>
        <w:rPr>
          <w:rFonts w:hint="eastAsia" w:ascii="宋体" w:hAnsi="宋体"/>
          <w:sz w:val="24"/>
        </w:rPr>
        <w:t xml:space="preserve">      基础放线尺寸的允许误差            </w:t>
      </w:r>
    </w:p>
    <w:tbl>
      <w:tblPr>
        <w:tblStyle w:val="24"/>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7"/>
        <w:gridCol w:w="4268"/>
      </w:tblGrid>
      <w:tr w14:paraId="1FF3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1" w:hRule="atLeast"/>
        </w:trPr>
        <w:tc>
          <w:tcPr>
            <w:tcW w:w="4267" w:type="dxa"/>
            <w:noWrap w:val="0"/>
            <w:vAlign w:val="top"/>
          </w:tcPr>
          <w:p w14:paraId="77E29A3D">
            <w:pPr>
              <w:spacing w:line="500" w:lineRule="exact"/>
              <w:jc w:val="center"/>
              <w:rPr>
                <w:rFonts w:hint="eastAsia" w:ascii="宋体" w:hAnsi="宋体"/>
                <w:sz w:val="24"/>
              </w:rPr>
            </w:pPr>
            <w:r>
              <w:rPr>
                <w:rFonts w:hint="eastAsia" w:ascii="宋体" w:hAnsi="宋体"/>
                <w:sz w:val="24"/>
              </w:rPr>
              <w:t>长度L、宽度B的尺寸（m）</w:t>
            </w:r>
          </w:p>
        </w:tc>
        <w:tc>
          <w:tcPr>
            <w:tcW w:w="4268" w:type="dxa"/>
            <w:noWrap w:val="0"/>
            <w:vAlign w:val="top"/>
          </w:tcPr>
          <w:p w14:paraId="43C7E448">
            <w:pPr>
              <w:spacing w:line="500" w:lineRule="exact"/>
              <w:jc w:val="center"/>
              <w:rPr>
                <w:rFonts w:ascii="宋体" w:hAnsi="宋体"/>
                <w:sz w:val="24"/>
              </w:rPr>
            </w:pPr>
            <w:r>
              <w:rPr>
                <w:rFonts w:hint="eastAsia" w:ascii="宋体" w:hAnsi="宋体"/>
                <w:sz w:val="24"/>
              </w:rPr>
              <w:t>允许误差（mm）</w:t>
            </w:r>
          </w:p>
        </w:tc>
      </w:tr>
      <w:tr w14:paraId="2081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11" w:hRule="atLeast"/>
        </w:trPr>
        <w:tc>
          <w:tcPr>
            <w:tcW w:w="4267" w:type="dxa"/>
            <w:noWrap w:val="0"/>
            <w:vAlign w:val="top"/>
          </w:tcPr>
          <w:p w14:paraId="04C60EAC">
            <w:pPr>
              <w:spacing w:line="500" w:lineRule="exact"/>
              <w:jc w:val="center"/>
              <w:rPr>
                <w:rFonts w:hint="eastAsia" w:ascii="宋体" w:hAnsi="宋体"/>
                <w:sz w:val="24"/>
              </w:rPr>
            </w:pPr>
            <w:r>
              <w:rPr>
                <w:rFonts w:hint="eastAsia" w:ascii="宋体" w:hAnsi="宋体"/>
                <w:sz w:val="24"/>
              </w:rPr>
              <w:t>L（B）≤30</w:t>
            </w:r>
          </w:p>
          <w:p w14:paraId="252555A4">
            <w:pPr>
              <w:spacing w:line="500" w:lineRule="exact"/>
              <w:jc w:val="center"/>
              <w:rPr>
                <w:rFonts w:hint="eastAsia" w:ascii="宋体" w:hAnsi="宋体"/>
                <w:sz w:val="24"/>
              </w:rPr>
            </w:pPr>
            <w:r>
              <w:rPr>
                <w:rFonts w:hint="eastAsia" w:ascii="宋体" w:hAnsi="宋体"/>
                <w:sz w:val="24"/>
              </w:rPr>
              <w:t>30&lt;L（B）≤60</w:t>
            </w:r>
          </w:p>
          <w:p w14:paraId="20715183">
            <w:pPr>
              <w:spacing w:line="500" w:lineRule="exact"/>
              <w:jc w:val="center"/>
              <w:rPr>
                <w:rFonts w:hint="eastAsia" w:ascii="宋体" w:hAnsi="宋体"/>
                <w:sz w:val="24"/>
              </w:rPr>
            </w:pPr>
            <w:r>
              <w:rPr>
                <w:rFonts w:hint="eastAsia" w:ascii="宋体" w:hAnsi="宋体"/>
                <w:sz w:val="24"/>
              </w:rPr>
              <w:t>60&lt;L（B）≤90</w:t>
            </w:r>
          </w:p>
          <w:p w14:paraId="6239A04C">
            <w:pPr>
              <w:spacing w:line="500" w:lineRule="exact"/>
              <w:jc w:val="center"/>
              <w:rPr>
                <w:rFonts w:hint="eastAsia" w:ascii="宋体" w:hAnsi="宋体"/>
                <w:sz w:val="24"/>
              </w:rPr>
            </w:pPr>
            <w:r>
              <w:rPr>
                <w:rFonts w:hint="eastAsia" w:ascii="宋体" w:hAnsi="宋体"/>
                <w:sz w:val="24"/>
              </w:rPr>
              <w:t>L（B</w:t>
            </w:r>
            <w:r>
              <w:rPr>
                <w:rFonts w:ascii="宋体" w:hAnsi="宋体"/>
                <w:sz w:val="24"/>
              </w:rPr>
              <w:t>）</w:t>
            </w:r>
            <w:r>
              <w:rPr>
                <w:rFonts w:hint="eastAsia" w:ascii="宋体" w:hAnsi="宋体"/>
                <w:sz w:val="24"/>
              </w:rPr>
              <w:t>&lt;90</w:t>
            </w:r>
          </w:p>
        </w:tc>
        <w:tc>
          <w:tcPr>
            <w:tcW w:w="4268" w:type="dxa"/>
            <w:noWrap w:val="0"/>
            <w:vAlign w:val="top"/>
          </w:tcPr>
          <w:p w14:paraId="397B2DCD">
            <w:pPr>
              <w:spacing w:line="500" w:lineRule="exact"/>
              <w:jc w:val="center"/>
              <w:rPr>
                <w:rFonts w:hint="eastAsia" w:ascii="宋体" w:hAnsi="宋体"/>
                <w:sz w:val="24"/>
              </w:rPr>
            </w:pPr>
            <w:r>
              <w:rPr>
                <w:rFonts w:hint="eastAsia" w:ascii="宋体" w:hAnsi="宋体"/>
                <w:sz w:val="24"/>
              </w:rPr>
              <w:t>±5</w:t>
            </w:r>
          </w:p>
          <w:p w14:paraId="60595A2B">
            <w:pPr>
              <w:spacing w:line="500" w:lineRule="exact"/>
              <w:jc w:val="center"/>
              <w:rPr>
                <w:rFonts w:hint="eastAsia" w:ascii="宋体" w:hAnsi="宋体"/>
                <w:sz w:val="24"/>
              </w:rPr>
            </w:pPr>
            <w:r>
              <w:rPr>
                <w:rFonts w:hint="eastAsia" w:ascii="宋体" w:hAnsi="宋体"/>
                <w:sz w:val="24"/>
              </w:rPr>
              <w:t>±10</w:t>
            </w:r>
          </w:p>
          <w:p w14:paraId="5960613D">
            <w:pPr>
              <w:spacing w:line="500" w:lineRule="exact"/>
              <w:jc w:val="center"/>
              <w:rPr>
                <w:rFonts w:hint="eastAsia" w:ascii="宋体" w:hAnsi="宋体"/>
                <w:sz w:val="24"/>
              </w:rPr>
            </w:pPr>
            <w:r>
              <w:rPr>
                <w:rFonts w:hint="eastAsia" w:ascii="宋体" w:hAnsi="宋体"/>
                <w:sz w:val="24"/>
              </w:rPr>
              <w:t>±15</w:t>
            </w:r>
          </w:p>
          <w:p w14:paraId="380DD67F">
            <w:pPr>
              <w:spacing w:line="500" w:lineRule="exact"/>
              <w:jc w:val="center"/>
              <w:rPr>
                <w:rFonts w:hint="eastAsia" w:ascii="宋体" w:hAnsi="宋体"/>
                <w:sz w:val="24"/>
              </w:rPr>
            </w:pPr>
            <w:r>
              <w:rPr>
                <w:rFonts w:hint="eastAsia" w:ascii="宋体" w:hAnsi="宋体"/>
                <w:sz w:val="24"/>
              </w:rPr>
              <w:t>±20</w:t>
            </w:r>
          </w:p>
        </w:tc>
      </w:tr>
    </w:tbl>
    <w:p w14:paraId="691B8D76">
      <w:pPr>
        <w:spacing w:line="360" w:lineRule="auto"/>
        <w:rPr>
          <w:rFonts w:hint="eastAsia"/>
          <w:sz w:val="24"/>
        </w:rPr>
      </w:pPr>
      <w:r>
        <w:rPr>
          <w:sz w:val="24"/>
        </w:rPr>
        <w:t xml:space="preserve"> </w:t>
      </w:r>
      <w:r>
        <w:rPr>
          <w:rFonts w:hint="eastAsia"/>
          <w:sz w:val="24"/>
        </w:rPr>
        <w:t xml:space="preserve">   </w:t>
      </w:r>
      <w:r>
        <w:rPr>
          <w:sz w:val="24"/>
        </w:rPr>
        <w:t>7.1.</w:t>
      </w:r>
      <w:r>
        <w:rPr>
          <w:rFonts w:hint="eastAsia"/>
          <w:sz w:val="24"/>
        </w:rPr>
        <w:t>2</w:t>
      </w:r>
      <w:r>
        <w:rPr>
          <w:sz w:val="24"/>
        </w:rPr>
        <w:t>.对±0.000以上结构部分</w:t>
      </w:r>
      <w:r>
        <w:rPr>
          <w:sz w:val="24"/>
        </w:rPr>
        <w:cr/>
      </w:r>
      <w:r>
        <w:rPr>
          <w:rFonts w:hint="eastAsia"/>
          <w:sz w:val="24"/>
        </w:rPr>
        <w:t xml:space="preserve">    </w:t>
      </w:r>
      <w:r>
        <w:rPr>
          <w:sz w:val="24"/>
        </w:rPr>
        <w:t>采用内控法将控制线投测于刚浇筑完成的楼板上(砼终凝后可上人时)，并进行闭合检查合格后，用检定过的50m钢尺采用内分法用墨线弹出轴线(并做三角红漆明显标记)及柱、墙的500mm平面定位控制线。墙柱500mm平面定位控制线有条件的四周均应弹出墨线，以备模板复核及验收用。在柱墙拆模后应在本层楼面上弹出轴线，在柱上弹出轴线以备以后结构验收及装饰工程使用。</w:t>
      </w:r>
      <w:r>
        <w:rPr>
          <w:sz w:val="24"/>
        </w:rPr>
        <w:cr/>
      </w:r>
      <w:r>
        <w:rPr>
          <w:rFonts w:hint="eastAsia"/>
          <w:sz w:val="24"/>
        </w:rPr>
        <w:t xml:space="preserve">    </w:t>
      </w:r>
      <w:r>
        <w:rPr>
          <w:sz w:val="24"/>
        </w:rPr>
        <w:t>7.1.</w:t>
      </w:r>
      <w:r>
        <w:rPr>
          <w:rFonts w:hint="eastAsia"/>
          <w:sz w:val="24"/>
        </w:rPr>
        <w:t>3</w:t>
      </w:r>
      <w:r>
        <w:rPr>
          <w:sz w:val="24"/>
        </w:rPr>
        <w:t>.有预留孔洞、管道、埋件等处应按施工图纸在相应位置垫层或模板上弹墨线</w:t>
      </w:r>
      <w:r>
        <w:rPr>
          <w:rFonts w:hint="eastAsia"/>
          <w:sz w:val="24"/>
        </w:rPr>
        <w:t>刷红</w:t>
      </w:r>
      <w:r>
        <w:rPr>
          <w:sz w:val="24"/>
        </w:rPr>
        <w:t>漆字标识。</w:t>
      </w:r>
      <w:r>
        <w:rPr>
          <w:sz w:val="24"/>
        </w:rPr>
        <w:cr/>
      </w:r>
      <w:r>
        <w:rPr>
          <w:rFonts w:hint="eastAsia"/>
          <w:sz w:val="24"/>
        </w:rPr>
        <w:t xml:space="preserve">    </w:t>
      </w:r>
      <w:r>
        <w:rPr>
          <w:sz w:val="24"/>
        </w:rPr>
        <w:t>7.2.标高定位线</w:t>
      </w:r>
    </w:p>
    <w:p w14:paraId="77F082F7">
      <w:pPr>
        <w:spacing w:line="500" w:lineRule="exact"/>
        <w:ind w:firstLine="360" w:firstLineChars="150"/>
        <w:rPr>
          <w:rFonts w:hint="eastAsia" w:ascii="宋体" w:hAnsi="宋体"/>
          <w:sz w:val="24"/>
        </w:rPr>
      </w:pPr>
      <w:r>
        <w:rPr>
          <w:rFonts w:hint="eastAsia" w:ascii="宋体" w:hAnsi="宋体"/>
          <w:sz w:val="24"/>
        </w:rPr>
        <w:t>7.2.1高程点的布设：</w:t>
      </w:r>
    </w:p>
    <w:p w14:paraId="32FECEB9">
      <w:pPr>
        <w:spacing w:line="560" w:lineRule="exact"/>
        <w:ind w:firstLine="480" w:firstLineChars="200"/>
        <w:rPr>
          <w:rFonts w:hint="eastAsia" w:ascii="宋体" w:hAnsi="宋体"/>
          <w:sz w:val="24"/>
        </w:rPr>
      </w:pPr>
      <w:r>
        <w:rPr>
          <w:rFonts w:hint="eastAsia" w:ascii="宋体" w:hAnsi="宋体"/>
          <w:sz w:val="24"/>
        </w:rPr>
        <w:t>施工楼层标高控制方法：在首层平面易于向上传递标高的位置布设高程传递基准点，用水准仪往返观测，以便检验和校正，当施工墙、柱拆模后在墙上测设该层　+0.5m或+1.0米标高。</w:t>
      </w:r>
    </w:p>
    <w:p w14:paraId="0B44013F">
      <w:pPr>
        <w:spacing w:line="560" w:lineRule="exact"/>
        <w:ind w:firstLine="480" w:firstLineChars="200"/>
        <w:rPr>
          <w:rFonts w:hint="eastAsia" w:ascii="宋体" w:hAnsi="宋体"/>
          <w:sz w:val="24"/>
        </w:rPr>
      </w:pPr>
      <w:r>
        <w:rPr>
          <w:rFonts w:hint="eastAsia" w:ascii="宋体" w:hAnsi="宋体"/>
          <w:sz w:val="24"/>
        </w:rPr>
        <w:t>7.2.2高程测量要点：</w:t>
      </w:r>
    </w:p>
    <w:p w14:paraId="2E07C8D7">
      <w:pPr>
        <w:spacing w:line="560" w:lineRule="exact"/>
        <w:ind w:firstLine="480" w:firstLineChars="200"/>
        <w:rPr>
          <w:rFonts w:hint="eastAsia" w:ascii="宋体" w:hAnsi="宋体"/>
          <w:sz w:val="24"/>
        </w:rPr>
      </w:pPr>
      <w:r>
        <w:rPr>
          <w:rFonts w:hint="eastAsia" w:ascii="宋体" w:hAnsi="宋体"/>
          <w:sz w:val="24"/>
          <w:lang/>
        </w:rPr>
        <mc:AlternateContent>
          <mc:Choice Requires="wpg">
            <w:drawing>
              <wp:anchor distT="0" distB="0" distL="114300" distR="114300" simplePos="0" relativeHeight="251704320" behindDoc="0" locked="0" layoutInCell="1" allowOverlap="1">
                <wp:simplePos x="0" y="0"/>
                <wp:positionH relativeFrom="column">
                  <wp:posOffset>228600</wp:posOffset>
                </wp:positionH>
                <wp:positionV relativeFrom="paragraph">
                  <wp:posOffset>162560</wp:posOffset>
                </wp:positionV>
                <wp:extent cx="5396865" cy="1247775"/>
                <wp:effectExtent l="4445" t="4445" r="8890" b="5080"/>
                <wp:wrapNone/>
                <wp:docPr id="115" name="组合 73"/>
                <wp:cNvGraphicFramePr/>
                <a:graphic xmlns:a="http://schemas.openxmlformats.org/drawingml/2006/main">
                  <a:graphicData uri="http://schemas.microsoft.com/office/word/2010/wordprocessingGroup">
                    <wpg:wgp>
                      <wpg:cNvGrpSpPr/>
                      <wpg:grpSpPr>
                        <a:xfrm>
                          <a:off x="0" y="0"/>
                          <a:ext cx="5396865" cy="1247775"/>
                          <a:chOff x="0" y="0"/>
                          <a:chExt cx="8640" cy="2184"/>
                        </a:xfrm>
                      </wpg:grpSpPr>
                      <wps:wsp>
                        <wps:cNvPr id="103" name="矩形 74"/>
                        <wps:cNvSpPr/>
                        <wps:spPr>
                          <a:xfrm>
                            <a:off x="0" y="0"/>
                            <a:ext cx="12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421310">
                              <w:pPr>
                                <w:rPr>
                                  <w:rFonts w:hint="eastAsia"/>
                                </w:rPr>
                              </w:pPr>
                              <w:r>
                                <w:rPr>
                                  <w:rFonts w:hint="eastAsia"/>
                                </w:rPr>
                                <w:t>顶板放线</w:t>
                              </w:r>
                            </w:p>
                          </w:txbxContent>
                        </wps:txbx>
                        <wps:bodyPr wrap="square" upright="1"/>
                      </wps:wsp>
                      <wps:wsp>
                        <wps:cNvPr id="104" name="矩形 75"/>
                        <wps:cNvSpPr/>
                        <wps:spPr>
                          <a:xfrm>
                            <a:off x="1800" y="0"/>
                            <a:ext cx="12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4F33CA">
                              <w:pPr>
                                <w:rPr>
                                  <w:rFonts w:hint="eastAsia"/>
                                </w:rPr>
                              </w:pPr>
                              <w:r>
                                <w:rPr>
                                  <w:rFonts w:hint="eastAsia"/>
                                </w:rPr>
                                <w:t>监理报验</w:t>
                              </w:r>
                            </w:p>
                          </w:txbxContent>
                        </wps:txbx>
                        <wps:bodyPr wrap="square" upright="1"/>
                      </wps:wsp>
                      <wps:wsp>
                        <wps:cNvPr id="105" name="矩形 76"/>
                        <wps:cNvSpPr/>
                        <wps:spPr>
                          <a:xfrm>
                            <a:off x="360" y="1404"/>
                            <a:ext cx="18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89CA0E">
                              <w:pPr>
                                <w:rPr>
                                  <w:rFonts w:hint="eastAsia"/>
                                </w:rPr>
                              </w:pPr>
                              <w:r>
                                <w:rPr>
                                  <w:rFonts w:hint="eastAsia"/>
                                </w:rPr>
                                <w:t>模板及砼工程</w:t>
                              </w:r>
                            </w:p>
                          </w:txbxContent>
                        </wps:txbx>
                        <wps:bodyPr wrap="square" upright="1"/>
                      </wps:wsp>
                      <wps:wsp>
                        <wps:cNvPr id="106" name="矩形 77"/>
                        <wps:cNvSpPr/>
                        <wps:spPr>
                          <a:xfrm>
                            <a:off x="4140" y="1404"/>
                            <a:ext cx="414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637148">
                              <w:pPr>
                                <w:rPr>
                                  <w:rFonts w:hint="eastAsia"/>
                                </w:rPr>
                              </w:pPr>
                              <w:r>
                                <w:rPr>
                                  <w:rFonts w:hint="eastAsia"/>
                                </w:rPr>
                                <w:t>在固定钢筋上丈量上一层结构50控制标高</w:t>
                              </w:r>
                            </w:p>
                          </w:txbxContent>
                        </wps:txbx>
                        <wps:bodyPr wrap="square" upright="1"/>
                      </wps:wsp>
                      <wps:wsp>
                        <wps:cNvPr id="107" name="矩形 78"/>
                        <wps:cNvSpPr/>
                        <wps:spPr>
                          <a:xfrm>
                            <a:off x="3600" y="0"/>
                            <a:ext cx="162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657922">
                              <w:pPr>
                                <w:rPr>
                                  <w:rFonts w:hint="eastAsia"/>
                                </w:rPr>
                              </w:pPr>
                              <w:r>
                                <w:rPr>
                                  <w:rFonts w:hint="eastAsia"/>
                                </w:rPr>
                                <w:t>竖向钢筋绑扎</w:t>
                              </w:r>
                            </w:p>
                          </w:txbxContent>
                        </wps:txbx>
                        <wps:bodyPr wrap="square" upright="1"/>
                      </wps:wsp>
                      <wps:wsp>
                        <wps:cNvPr id="108" name="矩形 79"/>
                        <wps:cNvSpPr/>
                        <wps:spPr>
                          <a:xfrm>
                            <a:off x="5760" y="0"/>
                            <a:ext cx="28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2C0E05">
                              <w:pPr>
                                <w:jc w:val="center"/>
                                <w:rPr>
                                  <w:rFonts w:hint="eastAsia"/>
                                </w:rPr>
                              </w:pPr>
                              <w:r>
                                <w:rPr>
                                  <w:rFonts w:hint="eastAsia"/>
                                </w:rPr>
                                <w:t>抄测结构50线标高点</w:t>
                              </w:r>
                            </w:p>
                          </w:txbxContent>
                        </wps:txbx>
                        <wps:bodyPr wrap="square" upright="1"/>
                      </wps:wsp>
                      <wps:wsp>
                        <wps:cNvPr id="109" name="直线 80"/>
                        <wps:cNvSpPr/>
                        <wps:spPr>
                          <a:xfrm>
                            <a:off x="1260" y="312"/>
                            <a:ext cx="540" cy="0"/>
                          </a:xfrm>
                          <a:prstGeom prst="line">
                            <a:avLst/>
                          </a:prstGeom>
                          <a:ln w="9525" cap="flat" cmpd="sng">
                            <a:solidFill>
                              <a:srgbClr val="000000"/>
                            </a:solidFill>
                            <a:prstDash val="solid"/>
                            <a:headEnd type="none" w="med" len="med"/>
                            <a:tailEnd type="triangle" w="med" len="med"/>
                          </a:ln>
                        </wps:spPr>
                        <wps:bodyPr upright="1"/>
                      </wps:wsp>
                      <wps:wsp>
                        <wps:cNvPr id="110" name="直线 81"/>
                        <wps:cNvSpPr/>
                        <wps:spPr>
                          <a:xfrm>
                            <a:off x="3060" y="312"/>
                            <a:ext cx="540" cy="0"/>
                          </a:xfrm>
                          <a:prstGeom prst="line">
                            <a:avLst/>
                          </a:prstGeom>
                          <a:ln w="9525" cap="flat" cmpd="sng">
                            <a:solidFill>
                              <a:srgbClr val="000000"/>
                            </a:solidFill>
                            <a:prstDash val="solid"/>
                            <a:headEnd type="none" w="med" len="med"/>
                            <a:tailEnd type="triangle" w="med" len="med"/>
                          </a:ln>
                        </wps:spPr>
                        <wps:bodyPr upright="1"/>
                      </wps:wsp>
                      <wps:wsp>
                        <wps:cNvPr id="111" name="直线 82"/>
                        <wps:cNvSpPr/>
                        <wps:spPr>
                          <a:xfrm>
                            <a:off x="5220" y="312"/>
                            <a:ext cx="540" cy="0"/>
                          </a:xfrm>
                          <a:prstGeom prst="line">
                            <a:avLst/>
                          </a:prstGeom>
                          <a:ln w="9525" cap="flat" cmpd="sng">
                            <a:solidFill>
                              <a:srgbClr val="000000"/>
                            </a:solidFill>
                            <a:prstDash val="solid"/>
                            <a:headEnd type="none" w="med" len="med"/>
                            <a:tailEnd type="triangle" w="med" len="med"/>
                          </a:ln>
                        </wps:spPr>
                        <wps:bodyPr upright="1"/>
                      </wps:wsp>
                      <wps:wsp>
                        <wps:cNvPr id="112" name="直线 83"/>
                        <wps:cNvSpPr/>
                        <wps:spPr>
                          <a:xfrm>
                            <a:off x="7020" y="624"/>
                            <a:ext cx="0" cy="780"/>
                          </a:xfrm>
                          <a:prstGeom prst="line">
                            <a:avLst/>
                          </a:prstGeom>
                          <a:ln w="9525" cap="flat" cmpd="sng">
                            <a:solidFill>
                              <a:srgbClr val="000000"/>
                            </a:solidFill>
                            <a:prstDash val="solid"/>
                            <a:headEnd type="none" w="med" len="med"/>
                            <a:tailEnd type="triangle" w="med" len="med"/>
                          </a:ln>
                        </wps:spPr>
                        <wps:bodyPr upright="1"/>
                      </wps:wsp>
                      <wps:wsp>
                        <wps:cNvPr id="113" name="直线 84"/>
                        <wps:cNvSpPr/>
                        <wps:spPr>
                          <a:xfrm flipH="1">
                            <a:off x="2160" y="1872"/>
                            <a:ext cx="1980" cy="0"/>
                          </a:xfrm>
                          <a:prstGeom prst="line">
                            <a:avLst/>
                          </a:prstGeom>
                          <a:ln w="9525" cap="flat" cmpd="sng">
                            <a:solidFill>
                              <a:srgbClr val="000000"/>
                            </a:solidFill>
                            <a:prstDash val="solid"/>
                            <a:headEnd type="none" w="med" len="med"/>
                            <a:tailEnd type="triangle" w="med" len="med"/>
                          </a:ln>
                        </wps:spPr>
                        <wps:bodyPr upright="1"/>
                      </wps:wsp>
                      <wps:wsp>
                        <wps:cNvPr id="114" name="直线 85"/>
                        <wps:cNvSpPr/>
                        <wps:spPr>
                          <a:xfrm flipV="1">
                            <a:off x="720" y="624"/>
                            <a:ext cx="0" cy="780"/>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组合 73" o:spid="_x0000_s1026" o:spt="203" style="position:absolute;left:0pt;margin-left:18pt;margin-top:12.8pt;height:98.25pt;width:424.95pt;z-index:251704320;mso-width-relative:page;mso-height-relative:page;" coordsize="8640,2184" o:gfxdata="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">
                <o:lock v:ext="edit" grouping="f" rotation="f" text="f" aspectratio="f"/>
                <v:rect id="矩形 74" o:spid="_x0000_s1026" o:spt="1" style="position:absolute;left:0;top:0;height:624;width:1260;" fillcolor="#FFFFFF" filled="t" stroked="t" coordsize="21600,21600" o:gfxdata="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I+Zo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C421310">
                        <w:pPr>
                          <w:rPr>
                            <w:rFonts w:hint="eastAsia"/>
                          </w:rPr>
                        </w:pPr>
                        <w:r>
                          <w:rPr>
                            <w:rFonts w:hint="eastAsia"/>
                          </w:rPr>
                          <w:t>顶板放线</w:t>
                        </w:r>
                      </w:p>
                    </w:txbxContent>
                  </v:textbox>
                </v:rect>
                <v:rect id="矩形 75" o:spid="_x0000_s1026" o:spt="1" style="position:absolute;left:1800;top:0;height:624;width:1260;" fillcolor="#FFFFFF" filled="t" stroked="t" coordsize="21600,21600" o:gfxdata="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n4c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44F33CA">
                        <w:pPr>
                          <w:rPr>
                            <w:rFonts w:hint="eastAsia"/>
                          </w:rPr>
                        </w:pPr>
                        <w:r>
                          <w:rPr>
                            <w:rFonts w:hint="eastAsia"/>
                          </w:rPr>
                          <w:t>监理报验</w:t>
                        </w:r>
                      </w:p>
                    </w:txbxContent>
                  </v:textbox>
                </v:rect>
                <v:rect id="矩形 76" o:spid="_x0000_s1026" o:spt="1" style="position:absolute;left:360;top:1404;height:780;width:1800;" fillcolor="#FFFFFF" filled="t" stroked="t" coordsize="21600,21600" o:gfxdata="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htuH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1B89CA0E">
                        <w:pPr>
                          <w:rPr>
                            <w:rFonts w:hint="eastAsia"/>
                          </w:rPr>
                        </w:pPr>
                        <w:r>
                          <w:rPr>
                            <w:rFonts w:hint="eastAsia"/>
                          </w:rPr>
                          <w:t>模板及砼工程</w:t>
                        </w:r>
                      </w:p>
                    </w:txbxContent>
                  </v:textbox>
                </v:rect>
                <v:rect id="矩形 77" o:spid="_x0000_s1026" o:spt="1" style="position:absolute;left:4140;top:1404;height:780;width:4140;" fillcolor="#FFFFFF" filled="t" stroked="t" coordsize="21600,21600" o:gfxdata="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URfC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F637148">
                        <w:pPr>
                          <w:rPr>
                            <w:rFonts w:hint="eastAsia"/>
                          </w:rPr>
                        </w:pPr>
                        <w:r>
                          <w:rPr>
                            <w:rFonts w:hint="eastAsia"/>
                          </w:rPr>
                          <w:t>在固定钢筋上丈量上一层结构50控制标高</w:t>
                        </w:r>
                      </w:p>
                    </w:txbxContent>
                  </v:textbox>
                </v:rect>
                <v:rect id="矩形 78" o:spid="_x0000_s1026" o:spt="1" style="position:absolute;left:3600;top:0;height:624;width:1620;" fillcolor="#FFFFFF" filled="t" stroked="t" coordsize="21600,21600" o:gfxdata="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GOBr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2657922">
                        <w:pPr>
                          <w:rPr>
                            <w:rFonts w:hint="eastAsia"/>
                          </w:rPr>
                        </w:pPr>
                        <w:r>
                          <w:rPr>
                            <w:rFonts w:hint="eastAsia"/>
                          </w:rPr>
                          <w:t>竖向钢筋绑扎</w:t>
                        </w:r>
                      </w:p>
                    </w:txbxContent>
                  </v:textbox>
                </v:rect>
                <v:rect id="矩形 79" o:spid="_x0000_s1026" o:spt="1" style="position:absolute;left:5760;top:0;height:624;width:2880;" fillcolor="#FFFFFF" filled="t" stroked="t" coordsize="21600,21600" o:gfxdata="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3QZ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52C0E05">
                        <w:pPr>
                          <w:jc w:val="center"/>
                          <w:rPr>
                            <w:rFonts w:hint="eastAsia"/>
                          </w:rPr>
                        </w:pPr>
                        <w:r>
                          <w:rPr>
                            <w:rFonts w:hint="eastAsia"/>
                          </w:rPr>
                          <w:t>抄测结构50线标高点</w:t>
                        </w:r>
                      </w:p>
                    </w:txbxContent>
                  </v:textbox>
                </v:rect>
                <v:line id="直线 80" o:spid="_x0000_s1026" o:spt="20" style="position:absolute;left:1260;top:312;height:0;width:540;" filled="f" stroked="t" coordsize="21600,21600" o:gfxdata="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h1cr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81" o:spid="_x0000_s1026" o:spt="20" style="position:absolute;left:3060;top:312;height:0;width:540;" filled="f" stroked="t" coordsize="21600,21600" o:gfxdata="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ZGhr&#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82" o:spid="_x0000_s1026" o:spt="20" style="position:absolute;left:5220;top:312;height:0;width:540;" filled="f" stroked="t" coordsize="21600,21600" o:gfxdata="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KM3w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83" o:spid="_x0000_s1026" o:spt="20" style="position:absolute;left:7020;top:624;height:780;width:0;" filled="f" stroked="t" coordsize="21600,21600" o:gfxdata="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pTh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84" o:spid="_x0000_s1026" o:spt="20" style="position:absolute;left:2160;top:1872;flip:x;height:0;width:1980;" filled="f" stroked="t" coordsize="21600,21600" o:gfxdata="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CPqs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85" o:spid="_x0000_s1026" o:spt="20" style="position:absolute;left:720;top:624;flip:y;height:780;width:0;" filled="f" stroked="t" coordsize="21600,21600" o:gfxdata="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4WLY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39B264EF">
      <w:pPr>
        <w:spacing w:line="560" w:lineRule="exact"/>
        <w:ind w:firstLine="480" w:firstLineChars="200"/>
        <w:rPr>
          <w:rFonts w:hint="eastAsia" w:ascii="宋体" w:hAnsi="宋体"/>
          <w:sz w:val="24"/>
        </w:rPr>
      </w:pPr>
    </w:p>
    <w:p w14:paraId="17F28B53">
      <w:pPr>
        <w:spacing w:line="560" w:lineRule="exact"/>
        <w:ind w:firstLine="480" w:firstLineChars="200"/>
        <w:rPr>
          <w:rFonts w:hint="eastAsia" w:ascii="宋体" w:hAnsi="宋体"/>
          <w:sz w:val="24"/>
        </w:rPr>
      </w:pPr>
    </w:p>
    <w:p w14:paraId="68FC1DEA">
      <w:pPr>
        <w:spacing w:line="360" w:lineRule="auto"/>
        <w:rPr>
          <w:rFonts w:hint="eastAsia"/>
          <w:sz w:val="24"/>
        </w:rPr>
      </w:pPr>
    </w:p>
    <w:p w14:paraId="7A95F078">
      <w:pPr>
        <w:spacing w:line="360" w:lineRule="auto"/>
        <w:rPr>
          <w:rFonts w:hint="eastAsia"/>
          <w:sz w:val="24"/>
        </w:rPr>
      </w:pPr>
    </w:p>
    <w:p w14:paraId="7DAB231F">
      <w:pPr>
        <w:spacing w:line="360" w:lineRule="auto"/>
        <w:ind w:right="-153" w:rightChars="-73" w:firstLine="600" w:firstLineChars="250"/>
        <w:rPr>
          <w:rFonts w:hint="eastAsia"/>
          <w:sz w:val="24"/>
        </w:rPr>
      </w:pPr>
      <w:r>
        <w:rPr>
          <w:rFonts w:hint="eastAsia"/>
          <w:sz w:val="24"/>
        </w:rPr>
        <w:t>7.2.2.1</w:t>
      </w:r>
      <w:r>
        <w:rPr>
          <w:sz w:val="24"/>
        </w:rPr>
        <w:t>对±0.000以下部分挖土时根据基坑边上水准控制点引测土方开挖底+0.5m的标高于</w:t>
      </w:r>
      <w:r>
        <w:rPr>
          <w:rFonts w:hint="eastAsia"/>
          <w:sz w:val="24"/>
        </w:rPr>
        <w:t>土钉墙上</w:t>
      </w:r>
      <w:r>
        <w:rPr>
          <w:sz w:val="24"/>
        </w:rPr>
        <w:t>，不少于两点，闭合复核后油漆红三角进行标记，据此</w:t>
      </w:r>
      <w:r>
        <w:rPr>
          <w:rFonts w:hint="eastAsia"/>
          <w:sz w:val="24"/>
        </w:rPr>
        <w:t>钉设</w:t>
      </w:r>
      <w:r>
        <w:rPr>
          <w:sz w:val="24"/>
        </w:rPr>
        <w:t>1m长标高木桩，在木桩上投测+0.5m标高并油漆红三角进行标定，红三角应清晰，精确，根据标高木桩的标高进行挖土标高的控制，底板垫层施工时，应重新打设木桩并复核和测设标高于木桩上，木桩间距应满足找平用的刮尺长度，一般纵横以不超过3m为宜。</w:t>
      </w:r>
    </w:p>
    <w:p w14:paraId="71D7E6F3">
      <w:pPr>
        <w:spacing w:line="500" w:lineRule="exact"/>
        <w:ind w:firstLine="360" w:firstLineChars="150"/>
        <w:rPr>
          <w:rFonts w:hint="eastAsia" w:ascii="宋体" w:hAnsi="宋体"/>
          <w:sz w:val="24"/>
        </w:rPr>
      </w:pPr>
      <w:r>
        <w:rPr>
          <w:rFonts w:hint="eastAsia" w:ascii="宋体" w:hAnsi="宋体"/>
          <w:sz w:val="24"/>
        </w:rPr>
        <w:t>7.2.2.2</w:t>
      </w:r>
      <w:r>
        <w:rPr>
          <w:sz w:val="24"/>
        </w:rPr>
        <w:t>对±0.000以</w:t>
      </w:r>
      <w:r>
        <w:rPr>
          <w:rFonts w:hint="eastAsia"/>
          <w:sz w:val="24"/>
        </w:rPr>
        <w:t>上</w:t>
      </w:r>
      <w:r>
        <w:rPr>
          <w:sz w:val="24"/>
        </w:rPr>
        <w:t>部分</w:t>
      </w:r>
      <w:r>
        <w:rPr>
          <w:rFonts w:hint="eastAsia" w:ascii="宋体" w:hAnsi="宋体"/>
          <w:sz w:val="24"/>
        </w:rPr>
        <w:t>据甲方提供的高程控制点，在每栋楼的结构±0.00m楼板上引测</w:t>
      </w:r>
      <w:r>
        <w:rPr>
          <w:rFonts w:ascii="宋体" w:hAnsi="宋体"/>
          <w:sz w:val="24"/>
        </w:rPr>
        <w:t>3</w:t>
      </w:r>
      <w:r>
        <w:rPr>
          <w:rFonts w:hint="eastAsia" w:ascii="宋体" w:hAnsi="宋体"/>
          <w:sz w:val="24"/>
        </w:rPr>
        <w:t>~4个标高控制点作为高程传递的依据，标高均设置为±</w:t>
      </w:r>
      <w:r>
        <w:rPr>
          <w:rFonts w:ascii="宋体" w:hAnsi="宋体"/>
          <w:sz w:val="24"/>
        </w:rPr>
        <w:t>0.</w:t>
      </w:r>
      <w:r>
        <w:rPr>
          <w:rFonts w:hint="eastAsia" w:ascii="宋体" w:hAnsi="宋体"/>
          <w:sz w:val="24"/>
        </w:rPr>
        <w:t>0</w:t>
      </w:r>
      <w:r>
        <w:rPr>
          <w:rFonts w:ascii="宋体" w:hAnsi="宋体"/>
          <w:sz w:val="24"/>
        </w:rPr>
        <w:t>00</w:t>
      </w:r>
      <w:r>
        <w:rPr>
          <w:rFonts w:hint="eastAsia" w:ascii="宋体" w:hAnsi="宋体"/>
          <w:sz w:val="24"/>
        </w:rPr>
        <w:t>，几个控制点应相互校核。</w:t>
      </w:r>
    </w:p>
    <w:p w14:paraId="712CA6CA">
      <w:pPr>
        <w:spacing w:line="560" w:lineRule="exact"/>
        <w:ind w:firstLine="480" w:firstLineChars="200"/>
        <w:rPr>
          <w:rFonts w:hint="eastAsia" w:ascii="宋体" w:hAnsi="宋体"/>
          <w:sz w:val="24"/>
        </w:rPr>
      </w:pPr>
      <w:r>
        <w:rPr>
          <w:rFonts w:hint="eastAsia" w:ascii="宋体" w:hAnsi="宋体"/>
          <w:sz w:val="24"/>
        </w:rPr>
        <w:t>当每层墙、柱拆模后在墙柱上测设相对该层+500或+1000mm标高；</w:t>
      </w:r>
    </w:p>
    <w:p w14:paraId="5E3307DB">
      <w:pPr>
        <w:spacing w:line="500" w:lineRule="exact"/>
        <w:ind w:firstLine="480" w:firstLineChars="200"/>
        <w:rPr>
          <w:rFonts w:hint="eastAsia" w:ascii="宋体" w:hAnsi="宋体"/>
          <w:sz w:val="24"/>
        </w:rPr>
      </w:pPr>
      <w:r>
        <w:rPr>
          <w:rFonts w:hint="eastAsia" w:ascii="宋体" w:hAnsi="宋体"/>
          <w:sz w:val="24"/>
        </w:rPr>
        <w:t>7.2.2.3在结构层施工，传递引测标高时，应用钢尺自基准点+500m处向上垂直丈量，做好每一个楼层抄平的依据；做法如下：</w:t>
      </w:r>
    </w:p>
    <w:p w14:paraId="7AC8D8BF">
      <w:pPr>
        <w:spacing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,1)</w:instrText>
      </w:r>
      <w:r>
        <w:rPr>
          <w:rFonts w:ascii="宋体" w:hAnsi="宋体"/>
          <w:sz w:val="24"/>
        </w:rPr>
        <w:fldChar w:fldCharType="end"/>
      </w:r>
      <w:r>
        <w:rPr>
          <w:rFonts w:hint="eastAsia" w:ascii="宋体" w:hAnsi="宋体"/>
          <w:sz w:val="24"/>
        </w:rPr>
        <w:t>施工中每层抄平之前，应先校核自首层传递上来的每两个标高点的误差，其相互较差应小于</w:t>
      </w:r>
      <w:r>
        <w:rPr>
          <w:rFonts w:ascii="宋体" w:hAnsi="宋体"/>
          <w:sz w:val="24"/>
        </w:rPr>
        <w:t>3mm</w:t>
      </w:r>
      <w:r>
        <w:rPr>
          <w:rFonts w:hint="eastAsia" w:ascii="宋体" w:hAnsi="宋体"/>
          <w:sz w:val="24"/>
        </w:rPr>
        <w:t>，并依两点的平均点抄测水平线。抄平时，尽量将水准仪安置在测点的中心位置，并进行一次精密抄平。模板拆除后，应在每层弹出+500或+1000mm控制线（例如：</w:t>
      </w:r>
      <w:r>
        <w:rPr>
          <w:rFonts w:ascii="宋体" w:hAnsi="宋体"/>
          <w:sz w:val="24"/>
        </w:rPr>
        <w:t>50</w:t>
      </w:r>
      <w:r>
        <w:rPr>
          <w:rFonts w:hint="eastAsia" w:ascii="宋体" w:hAnsi="宋体"/>
          <w:sz w:val="24"/>
        </w:rPr>
        <w:t>0控制线标高为每层板的建筑标高</w:t>
      </w:r>
      <w:r>
        <w:rPr>
          <w:rFonts w:ascii="宋体" w:hAnsi="宋体"/>
          <w:sz w:val="24"/>
        </w:rPr>
        <w:t>+500</w:t>
      </w:r>
      <w:r>
        <w:rPr>
          <w:rFonts w:hint="eastAsia" w:ascii="宋体" w:hAnsi="宋体"/>
          <w:sz w:val="24"/>
        </w:rPr>
        <w:t>mm），作为装修、安装的依据。</w:t>
      </w:r>
    </w:p>
    <w:p w14:paraId="6C3AFB9C">
      <w:pPr>
        <w:spacing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,2)</w:instrText>
      </w:r>
      <w:r>
        <w:rPr>
          <w:rFonts w:ascii="宋体" w:hAnsi="宋体"/>
          <w:sz w:val="24"/>
        </w:rPr>
        <w:fldChar w:fldCharType="end"/>
      </w:r>
      <w:r>
        <w:rPr>
          <w:rFonts w:hint="eastAsia" w:ascii="宋体" w:hAnsi="宋体"/>
          <w:sz w:val="24"/>
        </w:rPr>
        <w:t>在每层的剪力墙及柱子浇筑完后，在内墙上弹出</w:t>
      </w:r>
      <w:r>
        <w:rPr>
          <w:rFonts w:ascii="宋体" w:hAnsi="宋体"/>
          <w:sz w:val="24"/>
        </w:rPr>
        <w:t>1m</w:t>
      </w:r>
      <w:r>
        <w:rPr>
          <w:rFonts w:hint="eastAsia" w:ascii="宋体" w:hAnsi="宋体"/>
          <w:sz w:val="24"/>
        </w:rPr>
        <w:t>线，用红三角标注，并以此做为结构高程测量的起始点。</w:t>
      </w:r>
    </w:p>
    <w:p w14:paraId="64162434">
      <w:pPr>
        <w:spacing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,3)</w:instrText>
      </w:r>
      <w:r>
        <w:rPr>
          <w:rFonts w:ascii="宋体" w:hAnsi="宋体"/>
          <w:sz w:val="24"/>
        </w:rPr>
        <w:fldChar w:fldCharType="end"/>
      </w:r>
      <w:r>
        <w:rPr>
          <w:rFonts w:hint="eastAsia" w:ascii="宋体" w:hAnsi="宋体"/>
          <w:sz w:val="24"/>
        </w:rPr>
        <w:t>本工程结构最大高度99m，所以对50m钢尺做加拉力、尺长、温度三差修正，并应往返数次测量，确保标高传递的准确性。</w:t>
      </w:r>
    </w:p>
    <w:p w14:paraId="071DD861">
      <w:pPr>
        <w:spacing w:line="56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,4)</w:instrText>
      </w:r>
      <w:r>
        <w:rPr>
          <w:rFonts w:ascii="宋体" w:hAnsi="宋体"/>
          <w:sz w:val="24"/>
        </w:rPr>
        <w:fldChar w:fldCharType="end"/>
      </w:r>
      <w:r>
        <w:rPr>
          <w:rFonts w:hint="eastAsia" w:ascii="宋体" w:hAnsi="宋体"/>
          <w:sz w:val="24"/>
        </w:rPr>
        <w:t>在结构层内引测标高时，地上主体结构标高采用逐层传递法，从外墙处垂直悬吊50m的钢卷尺，挂重49N于尺端部，零尺对准首层墙上+0.5m标高标记，并量出相应层控制标高。楼层向上施工的每一层，钢筋上都控制+500 mm标高（结构），把控制点标高施测到不被扰动且易传递的部位。且每层楼必须保证引测两个标高控制点，以便复核，把误差控制在允许范围之内。主楼地上一层向上的控制标高以楼体外墙+0.5m为基准，楼体外+0.5m标高已与大底板+0.5m 标高线的标高闭合，并做到每三层一复核，保证楼层总标高。控制方法：先用钢卷尺从楼体外墙+0.5m垂直向上量至该层的+500mm线然后用水准仪统一抄平，垂直向上量距时，误差≤±1mm，水准仪抄平时，误差≤±2mm。基准标高以地下室底板上+0.5mm 标高线为准，保证其精度≤±2mm，水准仪抄平时，误差≤±2mm，两次累计误差≤±4mm。</w:t>
      </w:r>
    </w:p>
    <w:p w14:paraId="5C6145CE">
      <w:pPr>
        <w:spacing w:line="560" w:lineRule="exact"/>
        <w:ind w:firstLine="480" w:firstLineChars="200"/>
        <w:rPr>
          <w:rFonts w:hint="eastAsia" w:ascii="宋体" w:hAnsi="宋体"/>
          <w:sz w:val="24"/>
        </w:rPr>
      </w:pPr>
      <w:r>
        <w:rPr>
          <w:rFonts w:hint="eastAsia" w:ascii="宋体" w:hAnsi="宋体"/>
          <w:sz w:val="24"/>
        </w:rPr>
        <w:t>需用仪器：水准仪一台，0.3*6 mm50m钢卷尺一把、拉力表、温度计、一把水准塔尺。</w:t>
      </w:r>
    </w:p>
    <w:p w14:paraId="7CB154CB">
      <w:pPr>
        <w:spacing w:line="560" w:lineRule="exact"/>
        <w:ind w:firstLine="480" w:firstLineChars="200"/>
        <w:rPr>
          <w:rFonts w:hint="eastAsia" w:ascii="宋体" w:hAnsi="宋体"/>
          <w:sz w:val="24"/>
        </w:rPr>
      </w:pPr>
      <w:r>
        <w:rPr>
          <w:rFonts w:hint="eastAsia" w:ascii="宋体" w:hAnsi="宋体"/>
          <w:sz w:val="24"/>
        </w:rPr>
        <w:t>钢尺读数调整：</w:t>
      </w:r>
    </w:p>
    <w:p w14:paraId="54FBE898">
      <w:pPr>
        <w:spacing w:line="560" w:lineRule="exact"/>
        <w:ind w:firstLine="480" w:firstLineChars="200"/>
        <w:rPr>
          <w:rFonts w:hint="eastAsia" w:ascii="宋体" w:hAnsi="宋体"/>
          <w:sz w:val="24"/>
        </w:rPr>
      </w:pPr>
      <w:r>
        <w:rPr>
          <w:rFonts w:hint="eastAsia" w:ascii="宋体" w:hAnsi="宋体"/>
          <w:sz w:val="24"/>
        </w:rPr>
        <w:t>温度调整=ld（T-20）</w:t>
      </w:r>
    </w:p>
    <w:p w14:paraId="25146D66">
      <w:pPr>
        <w:spacing w:line="560" w:lineRule="exact"/>
        <w:ind w:firstLine="480" w:firstLineChars="200"/>
        <w:rPr>
          <w:rFonts w:hint="eastAsia" w:ascii="宋体" w:hAnsi="宋体"/>
          <w:sz w:val="24"/>
        </w:rPr>
      </w:pPr>
      <w:r>
        <w:rPr>
          <w:rFonts w:hint="eastAsia" w:ascii="宋体" w:hAnsi="宋体"/>
          <w:sz w:val="24"/>
        </w:rPr>
        <w:t>拉力调整=（P-ρ0）L/A*E</w:t>
      </w:r>
    </w:p>
    <w:p w14:paraId="0271B948">
      <w:pPr>
        <w:spacing w:line="560" w:lineRule="exact"/>
        <w:ind w:firstLine="480" w:firstLineChars="200"/>
        <w:jc w:val="center"/>
        <w:rPr>
          <w:rFonts w:hint="eastAsia" w:ascii="宋体" w:hAnsi="宋体"/>
          <w:sz w:val="24"/>
        </w:rPr>
      </w:pPr>
      <w:r>
        <w:rPr>
          <w:rFonts w:hint="eastAsia" w:ascii="宋体" w:hAnsi="宋体"/>
          <w:sz w:val="24"/>
        </w:rPr>
        <w:t>其中：L=量度距离，d=钢尺伸长系数（14*10-6），T：量度时温度，P：校准时拉力（10kg），P 0=量度时拉力，A：钢尺截面积（1.82mm2），E=钢尺弹性模量（1.86*104kgF/          标高竖向传递的允许误差</w:t>
      </w:r>
    </w:p>
    <w:tbl>
      <w:tblPr>
        <w:tblStyle w:val="24"/>
        <w:tblpPr w:leftFromText="180" w:rightFromText="180" w:vertAnchor="text" w:horzAnchor="margin" w:tblpXSpec="center"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32"/>
        <w:gridCol w:w="3309"/>
        <w:gridCol w:w="1668"/>
        <w:gridCol w:w="33"/>
        <w:gridCol w:w="1641"/>
      </w:tblGrid>
      <w:tr w14:paraId="2B8A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wBefore w:w="0" w:type="auto"/>
          <w:cantSplit/>
          <w:trHeight w:val="166" w:hRule="atLeast"/>
        </w:trPr>
        <w:tc>
          <w:tcPr>
            <w:tcW w:w="4741" w:type="dxa"/>
            <w:gridSpan w:val="2"/>
            <w:vMerge w:val="restart"/>
            <w:noWrap w:val="0"/>
            <w:vAlign w:val="center"/>
          </w:tcPr>
          <w:p w14:paraId="4BAC2B54">
            <w:pPr>
              <w:spacing w:line="240" w:lineRule="atLeast"/>
              <w:jc w:val="center"/>
              <w:rPr>
                <w:rFonts w:hint="eastAsia" w:ascii="宋体" w:hAnsi="宋体"/>
                <w:sz w:val="24"/>
              </w:rPr>
            </w:pPr>
            <w:r>
              <w:rPr>
                <w:rFonts w:hint="eastAsia" w:ascii="宋体" w:hAnsi="宋体"/>
                <w:sz w:val="24"/>
              </w:rPr>
              <w:t>项  目</w:t>
            </w:r>
          </w:p>
        </w:tc>
        <w:tc>
          <w:tcPr>
            <w:tcW w:w="3342" w:type="dxa"/>
            <w:gridSpan w:val="3"/>
            <w:noWrap w:val="0"/>
            <w:vAlign w:val="center"/>
          </w:tcPr>
          <w:p w14:paraId="2E332135">
            <w:pPr>
              <w:spacing w:line="240" w:lineRule="atLeast"/>
              <w:jc w:val="center"/>
              <w:rPr>
                <w:rFonts w:hint="eastAsia" w:ascii="宋体" w:hAnsi="宋体"/>
                <w:sz w:val="24"/>
              </w:rPr>
            </w:pPr>
            <w:r>
              <w:rPr>
                <w:rFonts w:hint="eastAsia" w:ascii="宋体" w:hAnsi="宋体"/>
                <w:sz w:val="24"/>
              </w:rPr>
              <w:t>允许误差（</w:t>
            </w:r>
            <w:r>
              <w:rPr>
                <w:rFonts w:ascii="宋体" w:hAnsi="宋体"/>
                <w:sz w:val="24"/>
              </w:rPr>
              <w:t>mm</w:t>
            </w:r>
            <w:r>
              <w:rPr>
                <w:rFonts w:hint="eastAsia" w:ascii="宋体" w:hAnsi="宋体"/>
                <w:sz w:val="24"/>
              </w:rPr>
              <w:t>）</w:t>
            </w:r>
          </w:p>
        </w:tc>
      </w:tr>
      <w:tr w14:paraId="6EB3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wBefore w:w="0" w:type="auto"/>
          <w:cantSplit/>
          <w:trHeight w:val="166" w:hRule="atLeast"/>
        </w:trPr>
        <w:tc>
          <w:tcPr>
            <w:tcW w:w="4741" w:type="dxa"/>
            <w:gridSpan w:val="2"/>
            <w:vMerge w:val="continue"/>
            <w:noWrap w:val="0"/>
            <w:vAlign w:val="center"/>
          </w:tcPr>
          <w:p w14:paraId="286B3541">
            <w:pPr>
              <w:spacing w:line="240" w:lineRule="atLeast"/>
              <w:jc w:val="center"/>
              <w:rPr>
                <w:rFonts w:hint="eastAsia" w:ascii="宋体" w:hAnsi="宋体"/>
                <w:sz w:val="24"/>
              </w:rPr>
            </w:pPr>
          </w:p>
        </w:tc>
        <w:tc>
          <w:tcPr>
            <w:tcW w:w="1701" w:type="dxa"/>
            <w:gridSpan w:val="2"/>
            <w:noWrap w:val="0"/>
            <w:vAlign w:val="center"/>
          </w:tcPr>
          <w:p w14:paraId="20349C6B">
            <w:pPr>
              <w:spacing w:line="240" w:lineRule="atLeast"/>
              <w:jc w:val="center"/>
              <w:rPr>
                <w:rFonts w:hint="eastAsia" w:ascii="宋体" w:hAnsi="宋体"/>
                <w:sz w:val="24"/>
              </w:rPr>
            </w:pPr>
            <w:r>
              <w:rPr>
                <w:rFonts w:hint="eastAsia" w:ascii="宋体" w:hAnsi="宋体"/>
                <w:sz w:val="24"/>
              </w:rPr>
              <w:t>国家标准</w:t>
            </w:r>
          </w:p>
        </w:tc>
        <w:tc>
          <w:tcPr>
            <w:tcW w:w="1641" w:type="dxa"/>
            <w:noWrap w:val="0"/>
            <w:vAlign w:val="center"/>
          </w:tcPr>
          <w:p w14:paraId="45892D7C">
            <w:pPr>
              <w:spacing w:line="240" w:lineRule="atLeast"/>
              <w:jc w:val="center"/>
              <w:rPr>
                <w:rFonts w:hint="eastAsia" w:ascii="宋体" w:hAnsi="宋体"/>
                <w:sz w:val="24"/>
              </w:rPr>
            </w:pPr>
            <w:r>
              <w:rPr>
                <w:rFonts w:hint="eastAsia" w:ascii="宋体" w:hAnsi="宋体"/>
                <w:sz w:val="24"/>
              </w:rPr>
              <w:t>内控标准</w:t>
            </w:r>
          </w:p>
        </w:tc>
      </w:tr>
      <w:tr w14:paraId="2E04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wBefore w:w="0" w:type="auto"/>
          <w:cantSplit/>
          <w:trHeight w:val="293" w:hRule="atLeast"/>
        </w:trPr>
        <w:tc>
          <w:tcPr>
            <w:tcW w:w="4741" w:type="dxa"/>
            <w:gridSpan w:val="2"/>
            <w:noWrap w:val="0"/>
            <w:vAlign w:val="center"/>
          </w:tcPr>
          <w:p w14:paraId="0AEA0226">
            <w:pPr>
              <w:spacing w:line="240" w:lineRule="atLeast"/>
              <w:jc w:val="center"/>
              <w:rPr>
                <w:rFonts w:hint="eastAsia" w:ascii="宋体" w:hAnsi="宋体"/>
                <w:sz w:val="24"/>
              </w:rPr>
            </w:pPr>
            <w:r>
              <w:rPr>
                <w:rFonts w:hint="eastAsia" w:ascii="宋体" w:hAnsi="宋体"/>
                <w:sz w:val="24"/>
              </w:rPr>
              <w:t>每  层</w:t>
            </w:r>
          </w:p>
        </w:tc>
        <w:tc>
          <w:tcPr>
            <w:tcW w:w="1668" w:type="dxa"/>
            <w:noWrap w:val="0"/>
            <w:vAlign w:val="center"/>
          </w:tcPr>
          <w:p w14:paraId="30EF4FB9">
            <w:pPr>
              <w:spacing w:line="240" w:lineRule="atLeast"/>
              <w:jc w:val="center"/>
              <w:rPr>
                <w:rFonts w:ascii="宋体" w:hAnsi="宋体"/>
                <w:sz w:val="24"/>
              </w:rPr>
            </w:pPr>
            <w:r>
              <w:rPr>
                <w:rFonts w:ascii="宋体" w:hAnsi="宋体"/>
                <w:sz w:val="24"/>
              </w:rPr>
              <w:t>3</w:t>
            </w:r>
          </w:p>
        </w:tc>
        <w:tc>
          <w:tcPr>
            <w:tcW w:w="1674" w:type="dxa"/>
            <w:gridSpan w:val="2"/>
            <w:noWrap w:val="0"/>
            <w:vAlign w:val="center"/>
          </w:tcPr>
          <w:p w14:paraId="2FB4A2D4">
            <w:pPr>
              <w:spacing w:line="240" w:lineRule="atLeast"/>
              <w:jc w:val="center"/>
              <w:rPr>
                <w:rFonts w:hint="eastAsia" w:ascii="宋体" w:hAnsi="宋体"/>
                <w:sz w:val="24"/>
              </w:rPr>
            </w:pPr>
            <w:r>
              <w:rPr>
                <w:rFonts w:ascii="宋体" w:hAnsi="宋体"/>
                <w:sz w:val="24"/>
              </w:rPr>
              <w:t>2</w:t>
            </w:r>
          </w:p>
        </w:tc>
      </w:tr>
      <w:tr w14:paraId="7D30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wBefore w:w="0" w:type="auto"/>
          <w:cantSplit/>
          <w:trHeight w:val="283" w:hRule="atLeast"/>
        </w:trPr>
        <w:tc>
          <w:tcPr>
            <w:tcW w:w="1432" w:type="dxa"/>
            <w:vMerge w:val="restart"/>
            <w:noWrap w:val="0"/>
            <w:vAlign w:val="center"/>
          </w:tcPr>
          <w:p w14:paraId="034AD223">
            <w:pPr>
              <w:spacing w:line="240" w:lineRule="atLeast"/>
              <w:jc w:val="center"/>
              <w:rPr>
                <w:rFonts w:hint="eastAsia" w:ascii="宋体" w:hAnsi="宋体"/>
                <w:sz w:val="24"/>
              </w:rPr>
            </w:pPr>
            <w:r>
              <w:rPr>
                <w:rFonts w:hint="eastAsia" w:ascii="宋体" w:hAnsi="宋体"/>
                <w:sz w:val="24"/>
              </w:rPr>
              <w:t>总高</w:t>
            </w:r>
          </w:p>
          <w:p w14:paraId="4948F8B3">
            <w:pPr>
              <w:spacing w:line="240" w:lineRule="atLeast"/>
              <w:jc w:val="center"/>
              <w:rPr>
                <w:rFonts w:hint="eastAsia" w:ascii="宋体" w:hAnsi="宋体"/>
                <w:sz w:val="24"/>
              </w:rPr>
            </w:pPr>
            <w:r>
              <w:rPr>
                <w:rFonts w:hint="eastAsia" w:ascii="宋体" w:hAnsi="宋体"/>
                <w:sz w:val="24"/>
              </w:rPr>
              <w:t>（</w:t>
            </w:r>
            <w:r>
              <w:rPr>
                <w:rFonts w:ascii="宋体" w:hAnsi="宋体"/>
                <w:sz w:val="24"/>
              </w:rPr>
              <w:t>H</w:t>
            </w:r>
            <w:r>
              <w:rPr>
                <w:rFonts w:hint="eastAsia" w:ascii="宋体" w:hAnsi="宋体"/>
                <w:sz w:val="24"/>
              </w:rPr>
              <w:t>）</w:t>
            </w:r>
          </w:p>
        </w:tc>
        <w:tc>
          <w:tcPr>
            <w:tcW w:w="3309" w:type="dxa"/>
            <w:noWrap w:val="0"/>
            <w:vAlign w:val="center"/>
          </w:tcPr>
          <w:p w14:paraId="4D7A93FD">
            <w:pPr>
              <w:spacing w:line="240" w:lineRule="atLeast"/>
              <w:jc w:val="center"/>
              <w:rPr>
                <w:rFonts w:hint="eastAsia" w:ascii="宋体" w:hAnsi="宋体"/>
                <w:sz w:val="24"/>
              </w:rPr>
            </w:pPr>
            <w:r>
              <w:rPr>
                <w:rFonts w:ascii="宋体" w:hAnsi="宋体"/>
                <w:sz w:val="24"/>
              </w:rPr>
              <w:t>H</w:t>
            </w:r>
            <w:r>
              <w:rPr>
                <w:rFonts w:hint="eastAsia" w:ascii="宋体" w:hAnsi="宋体"/>
                <w:sz w:val="24"/>
              </w:rPr>
              <w:t>≤</w:t>
            </w:r>
            <w:r>
              <w:rPr>
                <w:rFonts w:ascii="宋体" w:hAnsi="宋体"/>
                <w:sz w:val="24"/>
              </w:rPr>
              <w:t>30</w:t>
            </w:r>
            <w:r>
              <w:rPr>
                <w:rFonts w:hint="eastAsia" w:ascii="宋体" w:hAnsi="宋体"/>
                <w:sz w:val="24"/>
              </w:rPr>
              <w:t>米</w:t>
            </w:r>
          </w:p>
        </w:tc>
        <w:tc>
          <w:tcPr>
            <w:tcW w:w="1668" w:type="dxa"/>
            <w:noWrap w:val="0"/>
            <w:vAlign w:val="center"/>
          </w:tcPr>
          <w:p w14:paraId="5A96E197">
            <w:pPr>
              <w:spacing w:line="240" w:lineRule="atLeast"/>
              <w:jc w:val="center"/>
              <w:rPr>
                <w:rFonts w:hint="eastAsia" w:ascii="宋体" w:hAnsi="宋体"/>
                <w:sz w:val="24"/>
              </w:rPr>
            </w:pPr>
            <w:r>
              <w:rPr>
                <w:rFonts w:ascii="宋体" w:hAnsi="宋体"/>
                <w:sz w:val="24"/>
              </w:rPr>
              <w:t>5</w:t>
            </w:r>
          </w:p>
        </w:tc>
        <w:tc>
          <w:tcPr>
            <w:tcW w:w="1674" w:type="dxa"/>
            <w:gridSpan w:val="2"/>
            <w:noWrap w:val="0"/>
            <w:vAlign w:val="center"/>
          </w:tcPr>
          <w:p w14:paraId="225C77DE">
            <w:pPr>
              <w:spacing w:line="240" w:lineRule="atLeast"/>
              <w:jc w:val="center"/>
              <w:rPr>
                <w:rFonts w:hint="eastAsia" w:ascii="宋体" w:hAnsi="宋体"/>
                <w:sz w:val="24"/>
              </w:rPr>
            </w:pPr>
            <w:r>
              <w:rPr>
                <w:rFonts w:ascii="宋体" w:hAnsi="宋体"/>
                <w:sz w:val="24"/>
              </w:rPr>
              <w:t>3</w:t>
            </w:r>
          </w:p>
        </w:tc>
      </w:tr>
      <w:tr w14:paraId="577A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wBefore w:w="0" w:type="auto"/>
          <w:cantSplit/>
          <w:trHeight w:val="272" w:hRule="atLeast"/>
        </w:trPr>
        <w:tc>
          <w:tcPr>
            <w:tcW w:w="1432" w:type="dxa"/>
            <w:vMerge w:val="continue"/>
            <w:noWrap w:val="0"/>
            <w:vAlign w:val="center"/>
          </w:tcPr>
          <w:p w14:paraId="4558DF38">
            <w:pPr>
              <w:spacing w:line="240" w:lineRule="atLeast"/>
              <w:jc w:val="center"/>
              <w:rPr>
                <w:rFonts w:hint="eastAsia" w:ascii="宋体" w:hAnsi="宋体"/>
                <w:sz w:val="24"/>
              </w:rPr>
            </w:pPr>
          </w:p>
        </w:tc>
        <w:tc>
          <w:tcPr>
            <w:tcW w:w="3309" w:type="dxa"/>
            <w:noWrap w:val="0"/>
            <w:vAlign w:val="center"/>
          </w:tcPr>
          <w:p w14:paraId="3F476CAC">
            <w:pPr>
              <w:spacing w:line="240" w:lineRule="atLeast"/>
              <w:jc w:val="center"/>
              <w:rPr>
                <w:rFonts w:hint="eastAsia" w:ascii="宋体" w:hAnsi="宋体"/>
                <w:sz w:val="24"/>
              </w:rPr>
            </w:pPr>
            <w:r>
              <w:rPr>
                <w:rFonts w:ascii="宋体" w:hAnsi="宋体"/>
                <w:sz w:val="24"/>
              </w:rPr>
              <w:t>30</w:t>
            </w:r>
            <w:r>
              <w:rPr>
                <w:rFonts w:hint="eastAsia" w:ascii="宋体" w:hAnsi="宋体"/>
                <w:sz w:val="24"/>
              </w:rPr>
              <w:t>米＜</w:t>
            </w:r>
            <w:r>
              <w:rPr>
                <w:rFonts w:ascii="宋体" w:hAnsi="宋体"/>
                <w:sz w:val="24"/>
              </w:rPr>
              <w:t>H</w:t>
            </w:r>
            <w:r>
              <w:rPr>
                <w:rFonts w:hint="eastAsia" w:ascii="宋体" w:hAnsi="宋体"/>
                <w:sz w:val="24"/>
              </w:rPr>
              <w:t>≤</w:t>
            </w:r>
            <w:r>
              <w:rPr>
                <w:rFonts w:ascii="宋体" w:hAnsi="宋体"/>
                <w:sz w:val="24"/>
              </w:rPr>
              <w:t>60</w:t>
            </w:r>
            <w:r>
              <w:rPr>
                <w:rFonts w:hint="eastAsia" w:ascii="宋体" w:hAnsi="宋体"/>
                <w:sz w:val="24"/>
              </w:rPr>
              <w:t>米</w:t>
            </w:r>
          </w:p>
        </w:tc>
        <w:tc>
          <w:tcPr>
            <w:tcW w:w="1668" w:type="dxa"/>
            <w:noWrap w:val="0"/>
            <w:vAlign w:val="center"/>
          </w:tcPr>
          <w:p w14:paraId="57EFE9B3">
            <w:pPr>
              <w:spacing w:line="240" w:lineRule="atLeast"/>
              <w:jc w:val="center"/>
              <w:rPr>
                <w:rFonts w:hint="eastAsia" w:ascii="宋体" w:hAnsi="宋体"/>
                <w:sz w:val="24"/>
              </w:rPr>
            </w:pPr>
            <w:r>
              <w:rPr>
                <w:rFonts w:ascii="宋体" w:hAnsi="宋体"/>
                <w:sz w:val="24"/>
              </w:rPr>
              <w:t>10</w:t>
            </w:r>
          </w:p>
        </w:tc>
        <w:tc>
          <w:tcPr>
            <w:tcW w:w="1674" w:type="dxa"/>
            <w:gridSpan w:val="2"/>
            <w:noWrap w:val="0"/>
            <w:vAlign w:val="center"/>
          </w:tcPr>
          <w:p w14:paraId="29E48C59">
            <w:pPr>
              <w:spacing w:line="240" w:lineRule="atLeast"/>
              <w:jc w:val="center"/>
              <w:rPr>
                <w:rFonts w:hint="eastAsia" w:ascii="宋体" w:hAnsi="宋体"/>
                <w:sz w:val="24"/>
              </w:rPr>
            </w:pPr>
            <w:r>
              <w:rPr>
                <w:rFonts w:hint="eastAsia" w:ascii="宋体" w:hAnsi="宋体"/>
                <w:sz w:val="24"/>
              </w:rPr>
              <w:t>7</w:t>
            </w:r>
          </w:p>
        </w:tc>
      </w:tr>
      <w:tr w14:paraId="5F7D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wBefore w:w="0" w:type="auto"/>
          <w:cantSplit/>
          <w:trHeight w:val="373" w:hRule="atLeast"/>
        </w:trPr>
        <w:tc>
          <w:tcPr>
            <w:tcW w:w="1432" w:type="dxa"/>
            <w:vMerge w:val="continue"/>
            <w:noWrap w:val="0"/>
            <w:vAlign w:val="center"/>
          </w:tcPr>
          <w:p w14:paraId="0AD065F7">
            <w:pPr>
              <w:spacing w:line="240" w:lineRule="atLeast"/>
              <w:jc w:val="center"/>
              <w:rPr>
                <w:rFonts w:hint="eastAsia" w:ascii="宋体" w:hAnsi="宋体"/>
                <w:sz w:val="24"/>
              </w:rPr>
            </w:pPr>
          </w:p>
        </w:tc>
        <w:tc>
          <w:tcPr>
            <w:tcW w:w="3309" w:type="dxa"/>
            <w:noWrap w:val="0"/>
            <w:vAlign w:val="center"/>
          </w:tcPr>
          <w:p w14:paraId="0472A756">
            <w:pPr>
              <w:spacing w:line="240" w:lineRule="atLeast"/>
              <w:jc w:val="center"/>
              <w:rPr>
                <w:rFonts w:hint="eastAsia" w:ascii="宋体" w:hAnsi="宋体"/>
                <w:sz w:val="24"/>
              </w:rPr>
            </w:pPr>
            <w:r>
              <w:rPr>
                <w:rFonts w:hint="eastAsia" w:ascii="宋体" w:hAnsi="宋体"/>
                <w:sz w:val="24"/>
              </w:rPr>
              <w:t>H＞60米</w:t>
            </w:r>
          </w:p>
        </w:tc>
        <w:tc>
          <w:tcPr>
            <w:tcW w:w="1668" w:type="dxa"/>
            <w:noWrap w:val="0"/>
            <w:vAlign w:val="center"/>
          </w:tcPr>
          <w:p w14:paraId="2B860E24">
            <w:pPr>
              <w:spacing w:line="240" w:lineRule="atLeast"/>
              <w:jc w:val="center"/>
              <w:rPr>
                <w:rFonts w:hint="eastAsia" w:ascii="宋体" w:hAnsi="宋体"/>
                <w:sz w:val="24"/>
              </w:rPr>
            </w:pPr>
            <w:r>
              <w:rPr>
                <w:rFonts w:hint="eastAsia" w:ascii="宋体" w:hAnsi="宋体"/>
                <w:sz w:val="24"/>
              </w:rPr>
              <w:t>15</w:t>
            </w:r>
          </w:p>
        </w:tc>
        <w:tc>
          <w:tcPr>
            <w:tcW w:w="1674" w:type="dxa"/>
            <w:gridSpan w:val="2"/>
            <w:noWrap w:val="0"/>
            <w:vAlign w:val="center"/>
          </w:tcPr>
          <w:p w14:paraId="05215BD1">
            <w:pPr>
              <w:spacing w:line="240" w:lineRule="atLeast"/>
              <w:jc w:val="center"/>
              <w:rPr>
                <w:rFonts w:hint="eastAsia" w:ascii="宋体" w:hAnsi="宋体"/>
                <w:sz w:val="24"/>
              </w:rPr>
            </w:pPr>
            <w:r>
              <w:rPr>
                <w:rFonts w:hint="eastAsia" w:ascii="宋体" w:hAnsi="宋体"/>
                <w:sz w:val="24"/>
              </w:rPr>
              <w:t>10</w:t>
            </w:r>
          </w:p>
        </w:tc>
      </w:tr>
    </w:tbl>
    <w:p w14:paraId="4F409AE5">
      <w:pPr>
        <w:spacing w:line="360" w:lineRule="auto"/>
        <w:ind w:right="-153" w:rightChars="-73"/>
        <w:rPr>
          <w:rFonts w:hint="eastAsia"/>
          <w:sz w:val="24"/>
        </w:rPr>
      </w:pPr>
      <w:r>
        <w:rPr>
          <w:sz w:val="24"/>
        </w:rPr>
        <w:t>7.3.装饰施工</w:t>
      </w:r>
    </w:p>
    <w:p w14:paraId="7D61AA0D">
      <w:pPr>
        <w:spacing w:line="360" w:lineRule="auto"/>
        <w:ind w:right="-153" w:rightChars="-73" w:firstLine="480" w:firstLineChars="200"/>
        <w:rPr>
          <w:rFonts w:hint="eastAsia"/>
          <w:sz w:val="24"/>
        </w:rPr>
      </w:pPr>
      <w:r>
        <w:rPr>
          <w:sz w:val="24"/>
        </w:rPr>
        <w:t>1)室内装饰：根据建筑施工图弹出相应的全部墨线，包括</w:t>
      </w:r>
      <w:r>
        <w:rPr>
          <w:rFonts w:hint="eastAsia"/>
          <w:sz w:val="24"/>
        </w:rPr>
        <w:t>踢</w:t>
      </w:r>
      <w:r>
        <w:rPr>
          <w:sz w:val="24"/>
        </w:rPr>
        <w:t>脚线、窗台、门窗顶、楼梯步级等的墨线，抹灰面平面上弹出500mm或200mm控制线，立面上弹出+0.5m标高线，有吊顶处弹出顶棚标高控制线，标高控制线要求闭合交圈。</w:t>
      </w:r>
      <w:r>
        <w:rPr>
          <w:sz w:val="24"/>
        </w:rPr>
        <w:cr/>
      </w:r>
      <w:r>
        <w:rPr>
          <w:rFonts w:hint="eastAsia"/>
          <w:sz w:val="24"/>
        </w:rPr>
        <w:t xml:space="preserve">    </w:t>
      </w:r>
      <w:r>
        <w:rPr>
          <w:sz w:val="24"/>
        </w:rPr>
        <w:t>2)外墙装饰：要按图放出</w:t>
      </w:r>
      <w:r>
        <w:rPr>
          <w:rFonts w:hint="eastAsia"/>
          <w:sz w:val="24"/>
        </w:rPr>
        <w:t>阳台上下口</w:t>
      </w:r>
      <w:r>
        <w:rPr>
          <w:sz w:val="24"/>
        </w:rPr>
        <w:t>线、门窗顶、窗台线、立边线、装饰线、女儿墙压顶等的控制线。</w:t>
      </w:r>
      <w:r>
        <w:rPr>
          <w:sz w:val="24"/>
        </w:rPr>
        <w:cr/>
      </w:r>
      <w:r>
        <w:rPr>
          <w:rFonts w:hint="eastAsia"/>
          <w:sz w:val="24"/>
        </w:rPr>
        <w:t xml:space="preserve">    </w:t>
      </w:r>
      <w:r>
        <w:rPr>
          <w:sz w:val="24"/>
        </w:rPr>
        <w:t>3)楼地面走廊等应统一放线，力求饰面缝线纵横畅顺</w:t>
      </w:r>
    </w:p>
    <w:p w14:paraId="01D2D6CF">
      <w:pPr>
        <w:spacing w:line="360" w:lineRule="auto"/>
        <w:ind w:right="-153" w:rightChars="-73" w:firstLine="482" w:firstLineChars="200"/>
        <w:outlineLvl w:val="0"/>
        <w:rPr>
          <w:rFonts w:hint="eastAsia" w:ascii="宋体" w:hAnsi="宋体"/>
          <w:b/>
          <w:sz w:val="24"/>
        </w:rPr>
      </w:pPr>
      <w:bookmarkStart w:id="33" w:name="_Toc233340226"/>
      <w:r>
        <w:rPr>
          <w:rFonts w:hint="eastAsia" w:ascii="宋体" w:hAnsi="宋体"/>
          <w:b/>
          <w:sz w:val="24"/>
        </w:rPr>
        <w:t>8、沉降与变形观测</w:t>
      </w:r>
      <w:bookmarkEnd w:id="33"/>
    </w:p>
    <w:p w14:paraId="2CEEC6AD">
      <w:pPr>
        <w:adjustRightInd w:val="0"/>
        <w:snapToGrid w:val="0"/>
        <w:spacing w:before="124" w:beforeLines="40" w:after="124" w:afterLines="40" w:line="500" w:lineRule="exact"/>
        <w:ind w:firstLine="510"/>
        <w:rPr>
          <w:rFonts w:hint="eastAsia" w:ascii="宋体" w:hAnsi="宋体"/>
          <w:sz w:val="24"/>
        </w:rPr>
      </w:pPr>
      <w:r>
        <w:rPr>
          <w:rFonts w:hint="eastAsia" w:ascii="宋体" w:hAnsi="宋体"/>
          <w:sz w:val="24"/>
        </w:rPr>
        <w:t>我项目进行的沉降观测只适用于本工程施工阶段的施工、结构安全参考，正式沉降观测（按国家相关规定）应由建设单位委托有资质的测绘单位测量，观测点按设计要求布置，在结构施工前必须有方案，结构施工中我单位可配合埋设观测点。</w:t>
      </w:r>
    </w:p>
    <w:p w14:paraId="50417B3B">
      <w:pPr>
        <w:adjustRightInd w:val="0"/>
        <w:snapToGrid w:val="0"/>
        <w:spacing w:before="124" w:beforeLines="40" w:after="124" w:afterLines="40" w:line="500" w:lineRule="exact"/>
        <w:ind w:firstLine="510"/>
        <w:rPr>
          <w:rFonts w:hint="eastAsia" w:ascii="宋体" w:hAnsi="宋体"/>
          <w:sz w:val="24"/>
        </w:rPr>
      </w:pPr>
      <w:r>
        <w:rPr>
          <w:rFonts w:hint="eastAsia" w:ascii="宋体" w:hAnsi="宋体"/>
          <w:sz w:val="24"/>
        </w:rPr>
        <w:t>在施工各阶段过程当中，为掌握重要的结构轴线位移与沉降情况，及时发现沉降与变形的程度，提供出可靠的变形数据，在各阶段施工过程中要经常对结构进行沉降和变形观测，并配合协助专业队伍进行沉降与变形观测。</w:t>
      </w:r>
    </w:p>
    <w:p w14:paraId="5DA3314C">
      <w:pPr>
        <w:spacing w:line="500" w:lineRule="exact"/>
        <w:jc w:val="center"/>
        <w:rPr>
          <w:rFonts w:hint="eastAsia" w:ascii="宋体" w:hAnsi="宋体"/>
          <w:sz w:val="24"/>
        </w:rPr>
      </w:pPr>
      <w:r>
        <w:rPr>
          <w:rFonts w:hint="eastAsia" w:ascii="宋体" w:hAnsi="宋体"/>
          <w:sz w:val="24"/>
        </w:rPr>
        <w:t xml:space="preserve"> 沉降观测的技术要求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1496"/>
        <w:gridCol w:w="1260"/>
        <w:gridCol w:w="1496"/>
        <w:gridCol w:w="2588"/>
      </w:tblGrid>
      <w:tr w14:paraId="7A72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828" w:type="dxa"/>
            <w:noWrap w:val="0"/>
            <w:vAlign w:val="center"/>
          </w:tcPr>
          <w:p w14:paraId="184B2797">
            <w:pPr>
              <w:spacing w:line="500" w:lineRule="exact"/>
              <w:jc w:val="center"/>
              <w:rPr>
                <w:rFonts w:hint="eastAsia" w:ascii="宋体" w:hAnsi="宋体"/>
                <w:sz w:val="24"/>
              </w:rPr>
            </w:pPr>
            <w:r>
              <w:rPr>
                <w:rFonts w:hint="eastAsia" w:ascii="宋体" w:hAnsi="宋体"/>
                <w:sz w:val="24"/>
              </w:rPr>
              <w:t>等 级</w:t>
            </w:r>
          </w:p>
        </w:tc>
        <w:tc>
          <w:tcPr>
            <w:tcW w:w="1620" w:type="dxa"/>
            <w:noWrap w:val="0"/>
            <w:vAlign w:val="center"/>
          </w:tcPr>
          <w:p w14:paraId="34109A14">
            <w:pPr>
              <w:spacing w:line="500" w:lineRule="exact"/>
              <w:jc w:val="center"/>
              <w:rPr>
                <w:rFonts w:hint="eastAsia" w:ascii="宋体" w:hAnsi="宋体"/>
                <w:sz w:val="24"/>
              </w:rPr>
            </w:pPr>
            <w:r>
              <w:rPr>
                <w:rFonts w:hint="eastAsia" w:ascii="宋体" w:hAnsi="宋体"/>
                <w:sz w:val="24"/>
              </w:rPr>
              <w:t>相邻基准点高差中误差（mm）</w:t>
            </w:r>
          </w:p>
        </w:tc>
        <w:tc>
          <w:tcPr>
            <w:tcW w:w="1496" w:type="dxa"/>
            <w:noWrap w:val="0"/>
            <w:vAlign w:val="center"/>
          </w:tcPr>
          <w:p w14:paraId="0E4B30B5">
            <w:pPr>
              <w:spacing w:line="500" w:lineRule="exact"/>
              <w:jc w:val="center"/>
              <w:rPr>
                <w:rFonts w:hint="eastAsia" w:ascii="宋体" w:hAnsi="宋体"/>
                <w:sz w:val="24"/>
              </w:rPr>
            </w:pPr>
            <w:r>
              <w:rPr>
                <w:rFonts w:hint="eastAsia" w:ascii="宋体" w:hAnsi="宋体"/>
                <w:sz w:val="24"/>
              </w:rPr>
              <w:t>每站高差中误差</w:t>
            </w:r>
          </w:p>
          <w:p w14:paraId="427EA0A9">
            <w:pPr>
              <w:spacing w:line="500" w:lineRule="exact"/>
              <w:jc w:val="center"/>
              <w:rPr>
                <w:rFonts w:hint="eastAsia" w:ascii="宋体" w:hAnsi="宋体"/>
                <w:sz w:val="24"/>
              </w:rPr>
            </w:pPr>
            <w:r>
              <w:rPr>
                <w:rFonts w:hint="eastAsia" w:ascii="宋体" w:hAnsi="宋体"/>
                <w:sz w:val="24"/>
              </w:rPr>
              <w:t>（mm）</w:t>
            </w:r>
          </w:p>
        </w:tc>
        <w:tc>
          <w:tcPr>
            <w:tcW w:w="1260" w:type="dxa"/>
            <w:noWrap w:val="0"/>
            <w:vAlign w:val="center"/>
          </w:tcPr>
          <w:p w14:paraId="5D7FC319">
            <w:pPr>
              <w:spacing w:line="500" w:lineRule="exact"/>
              <w:jc w:val="center"/>
              <w:rPr>
                <w:rFonts w:hint="eastAsia" w:ascii="宋体" w:hAnsi="宋体"/>
                <w:sz w:val="24"/>
              </w:rPr>
            </w:pPr>
            <w:r>
              <w:rPr>
                <w:rFonts w:hint="eastAsia" w:ascii="宋体" w:hAnsi="宋体"/>
                <w:sz w:val="24"/>
              </w:rPr>
              <w:t>闭合差</w:t>
            </w:r>
          </w:p>
          <w:p w14:paraId="3BCD423E">
            <w:pPr>
              <w:spacing w:line="500" w:lineRule="exact"/>
              <w:jc w:val="center"/>
              <w:rPr>
                <w:rFonts w:hint="eastAsia" w:ascii="宋体" w:hAnsi="宋体"/>
                <w:sz w:val="24"/>
              </w:rPr>
            </w:pPr>
            <w:r>
              <w:rPr>
                <w:rFonts w:hint="eastAsia" w:ascii="宋体" w:hAnsi="宋体"/>
                <w:sz w:val="24"/>
              </w:rPr>
              <w:t>（mm）</w:t>
            </w:r>
          </w:p>
        </w:tc>
        <w:tc>
          <w:tcPr>
            <w:tcW w:w="1496" w:type="dxa"/>
            <w:noWrap w:val="0"/>
            <w:vAlign w:val="center"/>
          </w:tcPr>
          <w:p w14:paraId="15AF6DD6">
            <w:pPr>
              <w:spacing w:line="500" w:lineRule="exact"/>
              <w:jc w:val="center"/>
              <w:rPr>
                <w:rFonts w:hint="eastAsia" w:ascii="宋体" w:hAnsi="宋体"/>
                <w:sz w:val="24"/>
              </w:rPr>
            </w:pPr>
            <w:r>
              <w:rPr>
                <w:rFonts w:hint="eastAsia" w:ascii="宋体" w:hAnsi="宋体"/>
                <w:sz w:val="24"/>
              </w:rPr>
              <w:t>检测已测高差较差</w:t>
            </w:r>
          </w:p>
          <w:p w14:paraId="43F94009">
            <w:pPr>
              <w:spacing w:line="500" w:lineRule="exact"/>
              <w:jc w:val="center"/>
              <w:rPr>
                <w:rFonts w:hint="eastAsia" w:ascii="宋体" w:hAnsi="宋体"/>
                <w:sz w:val="24"/>
              </w:rPr>
            </w:pPr>
            <w:r>
              <w:rPr>
                <w:rFonts w:hint="eastAsia" w:ascii="宋体" w:hAnsi="宋体"/>
                <w:sz w:val="24"/>
              </w:rPr>
              <w:t>（mm）</w:t>
            </w:r>
          </w:p>
        </w:tc>
        <w:tc>
          <w:tcPr>
            <w:tcW w:w="2588" w:type="dxa"/>
            <w:noWrap w:val="0"/>
            <w:vAlign w:val="center"/>
          </w:tcPr>
          <w:p w14:paraId="2DA9A8CF">
            <w:pPr>
              <w:spacing w:line="500" w:lineRule="exact"/>
              <w:jc w:val="center"/>
              <w:rPr>
                <w:rFonts w:hint="eastAsia" w:ascii="宋体" w:hAnsi="宋体"/>
                <w:sz w:val="24"/>
              </w:rPr>
            </w:pPr>
            <w:r>
              <w:rPr>
                <w:rFonts w:hint="eastAsia" w:ascii="宋体" w:hAnsi="宋体"/>
                <w:sz w:val="24"/>
              </w:rPr>
              <w:t>使用仪器、方法及要求</w:t>
            </w:r>
          </w:p>
        </w:tc>
      </w:tr>
      <w:tr w14:paraId="3B00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828" w:type="dxa"/>
            <w:noWrap w:val="0"/>
            <w:vAlign w:val="center"/>
          </w:tcPr>
          <w:p w14:paraId="5FEE443A">
            <w:pPr>
              <w:spacing w:line="500" w:lineRule="exact"/>
              <w:jc w:val="center"/>
              <w:rPr>
                <w:rFonts w:hint="eastAsia" w:ascii="宋体" w:hAnsi="宋体"/>
                <w:sz w:val="24"/>
              </w:rPr>
            </w:pPr>
            <w:r>
              <w:rPr>
                <w:rFonts w:hint="eastAsia" w:ascii="宋体" w:hAnsi="宋体"/>
                <w:sz w:val="24"/>
              </w:rPr>
              <w:t>一等</w:t>
            </w:r>
          </w:p>
        </w:tc>
        <w:tc>
          <w:tcPr>
            <w:tcW w:w="1620" w:type="dxa"/>
            <w:noWrap w:val="0"/>
            <w:vAlign w:val="center"/>
          </w:tcPr>
          <w:p w14:paraId="33C41D85">
            <w:pPr>
              <w:spacing w:line="500" w:lineRule="exact"/>
              <w:jc w:val="center"/>
              <w:rPr>
                <w:rFonts w:hint="eastAsia" w:ascii="宋体" w:hAnsi="宋体"/>
                <w:sz w:val="24"/>
              </w:rPr>
            </w:pPr>
            <w:r>
              <w:rPr>
                <w:rFonts w:hint="eastAsia" w:ascii="宋体" w:hAnsi="宋体"/>
                <w:sz w:val="24"/>
              </w:rPr>
              <w:t>±0.5</w:t>
            </w:r>
          </w:p>
        </w:tc>
        <w:tc>
          <w:tcPr>
            <w:tcW w:w="1496" w:type="dxa"/>
            <w:noWrap w:val="0"/>
            <w:vAlign w:val="center"/>
          </w:tcPr>
          <w:p w14:paraId="1FC6189C">
            <w:pPr>
              <w:spacing w:line="500" w:lineRule="exact"/>
              <w:jc w:val="center"/>
              <w:rPr>
                <w:rFonts w:hint="eastAsia" w:ascii="宋体" w:hAnsi="宋体"/>
                <w:sz w:val="24"/>
              </w:rPr>
            </w:pPr>
            <w:r>
              <w:rPr>
                <w:rFonts w:hint="eastAsia" w:ascii="宋体" w:hAnsi="宋体"/>
                <w:sz w:val="24"/>
              </w:rPr>
              <w:t>±0.15</w:t>
            </w:r>
          </w:p>
        </w:tc>
        <w:tc>
          <w:tcPr>
            <w:tcW w:w="1260" w:type="dxa"/>
            <w:noWrap w:val="0"/>
            <w:vAlign w:val="center"/>
          </w:tcPr>
          <w:p w14:paraId="6683FE41">
            <w:pPr>
              <w:spacing w:line="500" w:lineRule="exact"/>
              <w:jc w:val="center"/>
              <w:rPr>
                <w:rFonts w:hint="eastAsia" w:ascii="宋体" w:hAnsi="宋体"/>
                <w:sz w:val="24"/>
              </w:rPr>
            </w:pPr>
            <w:r>
              <w:rPr>
                <w:rFonts w:hint="eastAsia" w:ascii="宋体" w:hAnsi="宋体"/>
                <w:sz w:val="24"/>
              </w:rPr>
              <w:t>0.3√n</w:t>
            </w:r>
          </w:p>
        </w:tc>
        <w:tc>
          <w:tcPr>
            <w:tcW w:w="1496" w:type="dxa"/>
            <w:noWrap w:val="0"/>
            <w:vAlign w:val="center"/>
          </w:tcPr>
          <w:p w14:paraId="579C7637">
            <w:pPr>
              <w:spacing w:line="500" w:lineRule="exact"/>
              <w:jc w:val="center"/>
              <w:rPr>
                <w:rFonts w:hint="eastAsia" w:ascii="宋体" w:hAnsi="宋体"/>
                <w:sz w:val="24"/>
              </w:rPr>
            </w:pPr>
            <w:r>
              <w:rPr>
                <w:rFonts w:hint="eastAsia" w:ascii="宋体" w:hAnsi="宋体"/>
                <w:sz w:val="24"/>
              </w:rPr>
              <w:t>0.5√n</w:t>
            </w:r>
          </w:p>
        </w:tc>
        <w:tc>
          <w:tcPr>
            <w:tcW w:w="2588" w:type="dxa"/>
            <w:noWrap w:val="0"/>
            <w:vAlign w:val="center"/>
          </w:tcPr>
          <w:p w14:paraId="5AF3AC02">
            <w:pPr>
              <w:spacing w:line="500" w:lineRule="exact"/>
              <w:jc w:val="center"/>
              <w:rPr>
                <w:rFonts w:hint="eastAsia" w:ascii="宋体" w:hAnsi="宋体"/>
                <w:sz w:val="24"/>
              </w:rPr>
            </w:pPr>
            <w:r>
              <w:rPr>
                <w:rFonts w:hint="eastAsia" w:ascii="宋体" w:hAnsi="宋体"/>
                <w:sz w:val="24"/>
              </w:rPr>
              <w:t>DS1型仪器</w:t>
            </w:r>
          </w:p>
          <w:p w14:paraId="2C94CD49">
            <w:pPr>
              <w:spacing w:line="500" w:lineRule="exact"/>
              <w:jc w:val="center"/>
              <w:rPr>
                <w:rFonts w:hint="eastAsia" w:ascii="宋体" w:hAnsi="宋体"/>
                <w:sz w:val="24"/>
              </w:rPr>
            </w:pPr>
            <w:r>
              <w:rPr>
                <w:rFonts w:hint="eastAsia" w:ascii="宋体" w:hAnsi="宋体"/>
                <w:sz w:val="24"/>
              </w:rPr>
              <w:t>一等水准测量</w:t>
            </w:r>
          </w:p>
        </w:tc>
      </w:tr>
      <w:tr w14:paraId="5A0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828" w:type="dxa"/>
            <w:noWrap w:val="0"/>
            <w:vAlign w:val="center"/>
          </w:tcPr>
          <w:p w14:paraId="0BADFE5E">
            <w:pPr>
              <w:spacing w:line="500" w:lineRule="exact"/>
              <w:jc w:val="center"/>
              <w:rPr>
                <w:rFonts w:hint="eastAsia" w:ascii="宋体" w:hAnsi="宋体"/>
                <w:sz w:val="24"/>
              </w:rPr>
            </w:pPr>
            <w:r>
              <w:rPr>
                <w:rFonts w:hint="eastAsia" w:ascii="宋体" w:hAnsi="宋体"/>
                <w:sz w:val="24"/>
              </w:rPr>
              <w:t>二等</w:t>
            </w:r>
          </w:p>
        </w:tc>
        <w:tc>
          <w:tcPr>
            <w:tcW w:w="1620" w:type="dxa"/>
            <w:noWrap w:val="0"/>
            <w:vAlign w:val="center"/>
          </w:tcPr>
          <w:p w14:paraId="046D1F4F">
            <w:pPr>
              <w:spacing w:line="500" w:lineRule="exact"/>
              <w:jc w:val="center"/>
              <w:rPr>
                <w:rFonts w:hint="eastAsia" w:ascii="宋体" w:hAnsi="宋体"/>
                <w:sz w:val="24"/>
              </w:rPr>
            </w:pPr>
            <w:r>
              <w:rPr>
                <w:rFonts w:hint="eastAsia" w:ascii="宋体" w:hAnsi="宋体"/>
                <w:sz w:val="24"/>
              </w:rPr>
              <w:t>±1.0</w:t>
            </w:r>
          </w:p>
        </w:tc>
        <w:tc>
          <w:tcPr>
            <w:tcW w:w="1496" w:type="dxa"/>
            <w:noWrap w:val="0"/>
            <w:vAlign w:val="center"/>
          </w:tcPr>
          <w:p w14:paraId="5CD91B82">
            <w:pPr>
              <w:spacing w:line="500" w:lineRule="exact"/>
              <w:jc w:val="center"/>
              <w:rPr>
                <w:rFonts w:hint="eastAsia" w:ascii="宋体" w:hAnsi="宋体"/>
                <w:sz w:val="24"/>
              </w:rPr>
            </w:pPr>
            <w:r>
              <w:rPr>
                <w:rFonts w:hint="eastAsia" w:ascii="宋体" w:hAnsi="宋体"/>
                <w:sz w:val="24"/>
              </w:rPr>
              <w:t>±0.30</w:t>
            </w:r>
          </w:p>
        </w:tc>
        <w:tc>
          <w:tcPr>
            <w:tcW w:w="1260" w:type="dxa"/>
            <w:noWrap w:val="0"/>
            <w:vAlign w:val="center"/>
          </w:tcPr>
          <w:p w14:paraId="35AF359E">
            <w:pPr>
              <w:spacing w:line="500" w:lineRule="exact"/>
              <w:jc w:val="center"/>
              <w:rPr>
                <w:rFonts w:hint="eastAsia" w:ascii="宋体" w:hAnsi="宋体"/>
                <w:sz w:val="24"/>
              </w:rPr>
            </w:pPr>
            <w:r>
              <w:rPr>
                <w:rFonts w:hint="eastAsia" w:ascii="宋体" w:hAnsi="宋体"/>
                <w:sz w:val="24"/>
              </w:rPr>
              <w:t>0.6√n</w:t>
            </w:r>
          </w:p>
        </w:tc>
        <w:tc>
          <w:tcPr>
            <w:tcW w:w="1496" w:type="dxa"/>
            <w:noWrap w:val="0"/>
            <w:vAlign w:val="center"/>
          </w:tcPr>
          <w:p w14:paraId="45762EAC">
            <w:pPr>
              <w:spacing w:line="500" w:lineRule="exact"/>
              <w:jc w:val="center"/>
              <w:rPr>
                <w:rFonts w:hint="eastAsia" w:ascii="宋体" w:hAnsi="宋体"/>
                <w:sz w:val="24"/>
              </w:rPr>
            </w:pPr>
            <w:r>
              <w:rPr>
                <w:rFonts w:hint="eastAsia" w:ascii="宋体" w:hAnsi="宋体"/>
                <w:sz w:val="24"/>
              </w:rPr>
              <w:t>0.8√n</w:t>
            </w:r>
          </w:p>
        </w:tc>
        <w:tc>
          <w:tcPr>
            <w:tcW w:w="2588" w:type="dxa"/>
            <w:noWrap w:val="0"/>
            <w:vAlign w:val="center"/>
          </w:tcPr>
          <w:p w14:paraId="48FE0673">
            <w:pPr>
              <w:spacing w:line="500" w:lineRule="exact"/>
              <w:jc w:val="center"/>
              <w:rPr>
                <w:rFonts w:hint="eastAsia" w:ascii="宋体" w:hAnsi="宋体"/>
                <w:sz w:val="24"/>
              </w:rPr>
            </w:pPr>
            <w:r>
              <w:rPr>
                <w:rFonts w:hint="eastAsia" w:ascii="宋体" w:hAnsi="宋体"/>
                <w:sz w:val="24"/>
              </w:rPr>
              <w:t>DS1型仪器</w:t>
            </w:r>
          </w:p>
          <w:p w14:paraId="45CF1524">
            <w:pPr>
              <w:spacing w:line="500" w:lineRule="exact"/>
              <w:jc w:val="center"/>
              <w:rPr>
                <w:rFonts w:ascii="宋体" w:hAnsi="宋体"/>
                <w:sz w:val="24"/>
              </w:rPr>
            </w:pPr>
            <w:r>
              <w:rPr>
                <w:rFonts w:hint="eastAsia" w:ascii="宋体" w:hAnsi="宋体"/>
                <w:sz w:val="24"/>
              </w:rPr>
              <w:t>二 等水准测量</w:t>
            </w:r>
          </w:p>
        </w:tc>
      </w:tr>
      <w:tr w14:paraId="3420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828" w:type="dxa"/>
            <w:noWrap w:val="0"/>
            <w:vAlign w:val="center"/>
          </w:tcPr>
          <w:p w14:paraId="351B6B47">
            <w:pPr>
              <w:spacing w:line="500" w:lineRule="exact"/>
              <w:jc w:val="center"/>
              <w:rPr>
                <w:rFonts w:hint="eastAsia" w:ascii="宋体" w:hAnsi="宋体"/>
                <w:sz w:val="24"/>
              </w:rPr>
            </w:pPr>
            <w:r>
              <w:rPr>
                <w:rFonts w:hint="eastAsia" w:ascii="宋体" w:hAnsi="宋体"/>
                <w:sz w:val="24"/>
              </w:rPr>
              <w:t>三等</w:t>
            </w:r>
          </w:p>
        </w:tc>
        <w:tc>
          <w:tcPr>
            <w:tcW w:w="1620" w:type="dxa"/>
            <w:noWrap w:val="0"/>
            <w:vAlign w:val="center"/>
          </w:tcPr>
          <w:p w14:paraId="386EFB3E">
            <w:pPr>
              <w:spacing w:line="500" w:lineRule="exact"/>
              <w:jc w:val="center"/>
              <w:rPr>
                <w:rFonts w:hint="eastAsia" w:ascii="宋体" w:hAnsi="宋体"/>
                <w:sz w:val="24"/>
              </w:rPr>
            </w:pPr>
            <w:r>
              <w:rPr>
                <w:rFonts w:hint="eastAsia" w:ascii="宋体" w:hAnsi="宋体"/>
                <w:sz w:val="24"/>
              </w:rPr>
              <w:t>±2.0</w:t>
            </w:r>
          </w:p>
        </w:tc>
        <w:tc>
          <w:tcPr>
            <w:tcW w:w="1496" w:type="dxa"/>
            <w:noWrap w:val="0"/>
            <w:vAlign w:val="center"/>
          </w:tcPr>
          <w:p w14:paraId="6F018D45">
            <w:pPr>
              <w:spacing w:line="500" w:lineRule="exact"/>
              <w:jc w:val="center"/>
              <w:rPr>
                <w:rFonts w:hint="eastAsia" w:ascii="宋体" w:hAnsi="宋体"/>
                <w:sz w:val="24"/>
              </w:rPr>
            </w:pPr>
            <w:r>
              <w:rPr>
                <w:rFonts w:hint="eastAsia" w:ascii="宋体" w:hAnsi="宋体"/>
                <w:sz w:val="24"/>
              </w:rPr>
              <w:t>±0.70</w:t>
            </w:r>
          </w:p>
        </w:tc>
        <w:tc>
          <w:tcPr>
            <w:tcW w:w="1260" w:type="dxa"/>
            <w:noWrap w:val="0"/>
            <w:vAlign w:val="center"/>
          </w:tcPr>
          <w:p w14:paraId="6C2827A3">
            <w:pPr>
              <w:spacing w:line="500" w:lineRule="exact"/>
              <w:jc w:val="center"/>
              <w:rPr>
                <w:rFonts w:hint="eastAsia" w:ascii="宋体" w:hAnsi="宋体"/>
                <w:sz w:val="24"/>
              </w:rPr>
            </w:pPr>
            <w:r>
              <w:rPr>
                <w:rFonts w:hint="eastAsia" w:ascii="宋体" w:hAnsi="宋体"/>
                <w:sz w:val="24"/>
              </w:rPr>
              <w:t>1.4√n</w:t>
            </w:r>
          </w:p>
        </w:tc>
        <w:tc>
          <w:tcPr>
            <w:tcW w:w="1496" w:type="dxa"/>
            <w:noWrap w:val="0"/>
            <w:vAlign w:val="center"/>
          </w:tcPr>
          <w:p w14:paraId="7724BDAB">
            <w:pPr>
              <w:spacing w:line="500" w:lineRule="exact"/>
              <w:jc w:val="center"/>
              <w:rPr>
                <w:rFonts w:hint="eastAsia" w:ascii="宋体" w:hAnsi="宋体"/>
                <w:sz w:val="24"/>
              </w:rPr>
            </w:pPr>
            <w:r>
              <w:rPr>
                <w:rFonts w:hint="eastAsia" w:ascii="宋体" w:hAnsi="宋体"/>
                <w:sz w:val="24"/>
              </w:rPr>
              <w:t>2.0√n</w:t>
            </w:r>
          </w:p>
        </w:tc>
        <w:tc>
          <w:tcPr>
            <w:tcW w:w="2588" w:type="dxa"/>
            <w:noWrap w:val="0"/>
            <w:vAlign w:val="center"/>
          </w:tcPr>
          <w:p w14:paraId="2783D543">
            <w:pPr>
              <w:spacing w:line="500" w:lineRule="exact"/>
              <w:jc w:val="center"/>
              <w:rPr>
                <w:rFonts w:hint="eastAsia" w:ascii="宋体" w:hAnsi="宋体"/>
                <w:sz w:val="24"/>
              </w:rPr>
            </w:pPr>
            <w:r>
              <w:rPr>
                <w:rFonts w:hint="eastAsia" w:ascii="宋体" w:hAnsi="宋体"/>
                <w:sz w:val="24"/>
              </w:rPr>
              <w:t>DS1或DS3型仪器</w:t>
            </w:r>
          </w:p>
          <w:p w14:paraId="2799C8C2">
            <w:pPr>
              <w:spacing w:line="500" w:lineRule="exact"/>
              <w:jc w:val="center"/>
              <w:rPr>
                <w:rFonts w:ascii="宋体" w:hAnsi="宋体"/>
                <w:sz w:val="24"/>
              </w:rPr>
            </w:pPr>
            <w:r>
              <w:rPr>
                <w:rFonts w:hint="eastAsia" w:ascii="宋体" w:hAnsi="宋体"/>
                <w:sz w:val="24"/>
              </w:rPr>
              <w:t>三等水准测量</w:t>
            </w:r>
          </w:p>
        </w:tc>
      </w:tr>
      <w:tr w14:paraId="6891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17" w:hRule="atLeast"/>
        </w:trPr>
        <w:tc>
          <w:tcPr>
            <w:tcW w:w="828" w:type="dxa"/>
            <w:noWrap w:val="0"/>
            <w:vAlign w:val="center"/>
          </w:tcPr>
          <w:p w14:paraId="4E609D69">
            <w:pPr>
              <w:spacing w:line="500" w:lineRule="exact"/>
              <w:jc w:val="center"/>
              <w:rPr>
                <w:rFonts w:hint="eastAsia" w:ascii="宋体" w:hAnsi="宋体"/>
                <w:sz w:val="24"/>
              </w:rPr>
            </w:pPr>
            <w:r>
              <w:rPr>
                <w:rFonts w:hint="eastAsia" w:ascii="宋体" w:hAnsi="宋体"/>
                <w:sz w:val="24"/>
              </w:rPr>
              <w:t>四等</w:t>
            </w:r>
          </w:p>
        </w:tc>
        <w:tc>
          <w:tcPr>
            <w:tcW w:w="1620" w:type="dxa"/>
            <w:noWrap w:val="0"/>
            <w:vAlign w:val="center"/>
          </w:tcPr>
          <w:p w14:paraId="156F2656">
            <w:pPr>
              <w:spacing w:line="500" w:lineRule="exact"/>
              <w:jc w:val="center"/>
              <w:rPr>
                <w:rFonts w:hint="eastAsia" w:ascii="宋体" w:hAnsi="宋体"/>
                <w:sz w:val="24"/>
              </w:rPr>
            </w:pPr>
            <w:r>
              <w:rPr>
                <w:rFonts w:hint="eastAsia" w:ascii="宋体" w:hAnsi="宋体"/>
                <w:sz w:val="24"/>
              </w:rPr>
              <w:t>±4.0</w:t>
            </w:r>
          </w:p>
        </w:tc>
        <w:tc>
          <w:tcPr>
            <w:tcW w:w="1496" w:type="dxa"/>
            <w:noWrap w:val="0"/>
            <w:vAlign w:val="center"/>
          </w:tcPr>
          <w:p w14:paraId="1312E266">
            <w:pPr>
              <w:spacing w:line="500" w:lineRule="exact"/>
              <w:jc w:val="center"/>
              <w:rPr>
                <w:rFonts w:hint="eastAsia" w:ascii="宋体" w:hAnsi="宋体"/>
                <w:sz w:val="24"/>
              </w:rPr>
            </w:pPr>
            <w:r>
              <w:rPr>
                <w:rFonts w:hint="eastAsia" w:ascii="宋体" w:hAnsi="宋体"/>
                <w:sz w:val="24"/>
              </w:rPr>
              <w:t>±1.50</w:t>
            </w:r>
          </w:p>
        </w:tc>
        <w:tc>
          <w:tcPr>
            <w:tcW w:w="1260" w:type="dxa"/>
            <w:noWrap w:val="0"/>
            <w:vAlign w:val="center"/>
          </w:tcPr>
          <w:p w14:paraId="217C22D1">
            <w:pPr>
              <w:spacing w:line="500" w:lineRule="exact"/>
              <w:jc w:val="center"/>
              <w:rPr>
                <w:rFonts w:hint="eastAsia" w:ascii="宋体" w:hAnsi="宋体"/>
                <w:sz w:val="24"/>
              </w:rPr>
            </w:pPr>
            <w:r>
              <w:rPr>
                <w:rFonts w:hint="eastAsia" w:ascii="宋体" w:hAnsi="宋体"/>
                <w:sz w:val="24"/>
              </w:rPr>
              <w:t>3.0√n</w:t>
            </w:r>
          </w:p>
        </w:tc>
        <w:tc>
          <w:tcPr>
            <w:tcW w:w="1496" w:type="dxa"/>
            <w:noWrap w:val="0"/>
            <w:vAlign w:val="center"/>
          </w:tcPr>
          <w:p w14:paraId="573AFFB7">
            <w:pPr>
              <w:spacing w:line="500" w:lineRule="exact"/>
              <w:jc w:val="center"/>
              <w:rPr>
                <w:rFonts w:hint="eastAsia" w:ascii="宋体" w:hAnsi="宋体"/>
                <w:sz w:val="24"/>
              </w:rPr>
            </w:pPr>
            <w:r>
              <w:rPr>
                <w:rFonts w:hint="eastAsia" w:ascii="宋体" w:hAnsi="宋体"/>
                <w:sz w:val="24"/>
              </w:rPr>
              <w:t>4.0√n</w:t>
            </w:r>
          </w:p>
        </w:tc>
        <w:tc>
          <w:tcPr>
            <w:tcW w:w="2588" w:type="dxa"/>
            <w:noWrap w:val="0"/>
            <w:vAlign w:val="center"/>
          </w:tcPr>
          <w:p w14:paraId="69698B63">
            <w:pPr>
              <w:spacing w:line="500" w:lineRule="exact"/>
              <w:jc w:val="center"/>
              <w:rPr>
                <w:rFonts w:ascii="宋体" w:hAnsi="宋体"/>
                <w:sz w:val="24"/>
              </w:rPr>
            </w:pPr>
            <w:r>
              <w:rPr>
                <w:rFonts w:hint="eastAsia" w:ascii="宋体" w:hAnsi="宋体"/>
                <w:sz w:val="24"/>
              </w:rPr>
              <w:t>DS3型仪器往返观测</w:t>
            </w:r>
          </w:p>
        </w:tc>
      </w:tr>
    </w:tbl>
    <w:p w14:paraId="2B63C403">
      <w:pPr>
        <w:spacing w:line="500" w:lineRule="exact"/>
        <w:jc w:val="center"/>
        <w:rPr>
          <w:rFonts w:hint="eastAsia" w:ascii="宋体" w:hAnsi="宋体"/>
          <w:sz w:val="24"/>
        </w:rPr>
      </w:pPr>
    </w:p>
    <w:p w14:paraId="203FD416">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8.1沉降观测</w:t>
      </w:r>
    </w:p>
    <w:p w14:paraId="2BEA1619">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8.1.1沉降观测点的布置准备工作：本工程使用精密水准议DZS3-1及配套的水准尺做为沉降观测仪器。</w:t>
      </w:r>
    </w:p>
    <w:p w14:paraId="0E70316B">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8.1.2水准点的设置：沉降观测依据稳定良好的水准点进行，现场水准点不考虑永久使用，对建筑物进行沉降观测时以不转点为宜，为相互检查校对，每栋楼根据现场设置的3个专用水准点进行校核。</w:t>
      </w:r>
    </w:p>
    <w:p w14:paraId="71BA19C0">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8.1.4结构的沉降及位移变形观测</w:t>
      </w:r>
    </w:p>
    <w:p w14:paraId="07AA6FAB">
      <w:pPr>
        <w:adjustRightInd w:val="0"/>
        <w:snapToGrid w:val="0"/>
        <w:spacing w:before="124" w:beforeLines="40" w:after="124" w:afterLines="40" w:line="500" w:lineRule="exact"/>
        <w:ind w:firstLine="510"/>
        <w:rPr>
          <w:rFonts w:hint="eastAsia" w:ascii="宋体" w:hAnsi="宋体"/>
          <w:sz w:val="24"/>
        </w:rPr>
      </w:pPr>
      <w:r>
        <w:rPr>
          <w:rFonts w:hint="eastAsia" w:ascii="宋体" w:hAnsi="宋体"/>
          <w:sz w:val="24"/>
        </w:rPr>
        <w:t>在结构施工过程中，须经常对结构进行观测，以检查结构变形。如发现超过允许值的沉降变形，应及时采取措施予以调整。</w:t>
      </w:r>
    </w:p>
    <w:p w14:paraId="56EF2195">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8.1.4.1沉降观测的次数</w:t>
      </w:r>
    </w:p>
    <w:p w14:paraId="0E944239">
      <w:pPr>
        <w:adjustRightInd w:val="0"/>
        <w:snapToGrid w:val="0"/>
        <w:spacing w:before="124" w:beforeLines="40" w:after="124" w:afterLines="40"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,1)</w:instrText>
      </w:r>
      <w:r>
        <w:rPr>
          <w:rFonts w:ascii="宋体" w:hAnsi="宋体"/>
          <w:sz w:val="24"/>
        </w:rPr>
        <w:fldChar w:fldCharType="end"/>
      </w:r>
      <w:r>
        <w:rPr>
          <w:rFonts w:hint="eastAsia" w:hAnsi="宋体"/>
          <w:sz w:val="24"/>
        </w:rPr>
        <w:t>基础施工完进行首次观测，</w:t>
      </w:r>
      <w:r>
        <w:rPr>
          <w:rFonts w:hint="eastAsia" w:ascii="宋体" w:hAnsi="宋体"/>
          <w:sz w:val="24"/>
        </w:rPr>
        <w:t>结构施工期间每增加一层观测一次,在施工期间如中途停工时间较长,应在停工时或复工前进行沉降观测。</w:t>
      </w:r>
    </w:p>
    <w:p w14:paraId="1BB7A99B">
      <w:pPr>
        <w:adjustRightInd w:val="0"/>
        <w:snapToGrid w:val="0"/>
        <w:spacing w:before="124" w:beforeLines="40" w:after="124" w:afterLines="40" w:line="500" w:lineRule="exact"/>
        <w:ind w:firstLine="480" w:firstLineChars="200"/>
        <w:rPr>
          <w:rFonts w:hint="eastAsia" w:ascii="宋体" w:hAnsi="宋体"/>
          <w:sz w:val="24"/>
        </w:rPr>
      </w:pPr>
      <w:r>
        <w:rPr>
          <w:rFonts w:hint="eastAsia" w:ascii="宋体" w:hAnsi="宋体"/>
          <w:sz w:val="24"/>
        </w:rPr>
        <w:t>同时根据施工的进度情况，较大荷重增加前后，均应进行观测。</w:t>
      </w:r>
    </w:p>
    <w:p w14:paraId="3FF1438E">
      <w:pPr>
        <w:adjustRightInd w:val="0"/>
        <w:snapToGrid w:val="0"/>
        <w:spacing w:before="124" w:beforeLines="40" w:after="124" w:afterLines="40"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,2)</w:instrText>
      </w:r>
      <w:r>
        <w:rPr>
          <w:rFonts w:ascii="宋体" w:hAnsi="宋体"/>
          <w:sz w:val="24"/>
        </w:rPr>
        <w:fldChar w:fldCharType="end"/>
      </w:r>
      <w:r>
        <w:rPr>
          <w:rFonts w:hint="eastAsia" w:ascii="宋体" w:hAnsi="宋体"/>
          <w:sz w:val="24"/>
        </w:rPr>
        <w:t>当结构发生大量沉降,不均匀沉降或出现严重裂缝时,应立即向工程技术负责人汇报,并应立即进行观测或一次连续值班观测。</w:t>
      </w:r>
    </w:p>
    <w:p w14:paraId="733A980E">
      <w:pPr>
        <w:adjustRightInd w:val="0"/>
        <w:snapToGrid w:val="0"/>
        <w:spacing w:before="124" w:beforeLines="40" w:after="124" w:afterLines="40" w:line="500" w:lineRule="exact"/>
        <w:ind w:firstLine="480" w:firstLineChars="200"/>
        <w:rPr>
          <w:rFonts w:hint="eastAsia" w:ascii="宋体" w:hAnsi="宋体"/>
          <w:sz w:val="24"/>
        </w:rPr>
      </w:pPr>
      <w:r>
        <w:rPr>
          <w:rFonts w:hint="eastAsia" w:ascii="宋体" w:hAnsi="宋体"/>
          <w:sz w:val="24"/>
        </w:rPr>
        <w:t>在某一段时间内，若沉降量较大，应对观测次数进行加密。</w:t>
      </w:r>
    </w:p>
    <w:p w14:paraId="6B474103">
      <w:pPr>
        <w:adjustRightInd w:val="0"/>
        <w:snapToGrid w:val="0"/>
        <w:spacing w:before="124" w:beforeLines="40" w:after="124" w:afterLines="40"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,3)</w:instrText>
      </w:r>
      <w:r>
        <w:rPr>
          <w:rFonts w:ascii="宋体" w:hAnsi="宋体"/>
          <w:sz w:val="24"/>
        </w:rPr>
        <w:fldChar w:fldCharType="end"/>
      </w:r>
      <w:r>
        <w:rPr>
          <w:rFonts w:hint="eastAsia" w:ascii="宋体" w:hAnsi="宋体"/>
          <w:sz w:val="24"/>
        </w:rPr>
        <w:t>沉降观测终止时间要以沉降观测量大小及沉降速度来确定并以月沉降量不超过2毫米时，可以认为沉降基本稳定。</w:t>
      </w:r>
    </w:p>
    <w:p w14:paraId="7CCF4C38">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8.1.4.2工作要求：</w:t>
      </w:r>
    </w:p>
    <w:p w14:paraId="07DE98B1">
      <w:pPr>
        <w:adjustRightInd w:val="0"/>
        <w:snapToGrid w:val="0"/>
        <w:spacing w:before="124" w:beforeLines="40" w:after="124" w:afterLines="40" w:line="500" w:lineRule="exact"/>
        <w:ind w:firstLine="480" w:firstLineChars="200"/>
        <w:rPr>
          <w:rFonts w:hint="eastAsia" w:ascii="宋体" w:hAnsi="宋体"/>
          <w:sz w:val="24"/>
        </w:rPr>
      </w:pPr>
      <w:r>
        <w:rPr>
          <w:rFonts w:hint="eastAsia" w:ascii="宋体" w:hAnsi="宋体"/>
          <w:sz w:val="24"/>
        </w:rPr>
        <w:t>为保证观测成果的正确性，如实反映出建筑物观测情况，确保工程施工、使用安全应做到四固定：</w:t>
      </w:r>
    </w:p>
    <w:p w14:paraId="0E107FF7">
      <w:pPr>
        <w:adjustRightInd w:val="0"/>
        <w:snapToGrid w:val="0"/>
        <w:spacing w:before="124" w:beforeLines="40" w:after="124" w:afterLines="40"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,1)</w:instrText>
      </w:r>
      <w:r>
        <w:rPr>
          <w:rFonts w:ascii="宋体" w:hAnsi="宋体"/>
          <w:sz w:val="24"/>
        </w:rPr>
        <w:fldChar w:fldCharType="end"/>
      </w:r>
      <w:r>
        <w:rPr>
          <w:rFonts w:hint="eastAsia" w:ascii="宋体" w:hAnsi="宋体"/>
          <w:sz w:val="24"/>
        </w:rPr>
        <w:t>固定人员观测和整理成果。</w:t>
      </w:r>
    </w:p>
    <w:p w14:paraId="3A9A8B36">
      <w:pPr>
        <w:adjustRightInd w:val="0"/>
        <w:snapToGrid w:val="0"/>
        <w:spacing w:before="124" w:beforeLines="40" w:after="124" w:afterLines="40"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,2)</w:instrText>
      </w:r>
      <w:r>
        <w:rPr>
          <w:rFonts w:ascii="宋体" w:hAnsi="宋体"/>
          <w:sz w:val="24"/>
        </w:rPr>
        <w:fldChar w:fldCharType="end"/>
      </w:r>
      <w:r>
        <w:rPr>
          <w:rFonts w:hint="eastAsia" w:ascii="宋体" w:hAnsi="宋体"/>
          <w:sz w:val="24"/>
        </w:rPr>
        <w:t>固定使用的水准仪及水准尺。</w:t>
      </w:r>
    </w:p>
    <w:p w14:paraId="3D2C92A3">
      <w:pPr>
        <w:adjustRightInd w:val="0"/>
        <w:snapToGrid w:val="0"/>
        <w:spacing w:before="124" w:beforeLines="40" w:after="124" w:afterLines="40"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,3)</w:instrText>
      </w:r>
      <w:r>
        <w:rPr>
          <w:rFonts w:ascii="宋体" w:hAnsi="宋体"/>
          <w:sz w:val="24"/>
        </w:rPr>
        <w:fldChar w:fldCharType="end"/>
      </w:r>
      <w:r>
        <w:rPr>
          <w:rFonts w:hint="eastAsia" w:ascii="宋体" w:hAnsi="宋体"/>
          <w:sz w:val="24"/>
        </w:rPr>
        <w:t>使用固定的水准点。</w:t>
      </w:r>
    </w:p>
    <w:p w14:paraId="44F7C441">
      <w:pPr>
        <w:adjustRightInd w:val="0"/>
        <w:snapToGrid w:val="0"/>
        <w:spacing w:before="124" w:beforeLines="40" w:after="124" w:afterLines="40" w:line="500" w:lineRule="exact"/>
        <w:ind w:firstLine="480" w:firstLineChars="200"/>
        <w:rPr>
          <w:rFonts w:hint="eastAsia" w:ascii="宋体" w:hAnsi="宋体"/>
          <w:sz w:val="24"/>
        </w:rPr>
      </w:pPr>
      <w:r>
        <w:rPr>
          <w:rFonts w:ascii="宋体" w:hAnsi="宋体"/>
          <w:sz w:val="24"/>
        </w:rPr>
        <w:fldChar w:fldCharType="begin"/>
      </w:r>
      <w:r>
        <w:rPr>
          <w:rFonts w:ascii="宋体" w:hAnsi="宋体"/>
          <w:sz w:val="24"/>
        </w:rPr>
        <w:instrText xml:space="preserve"> </w:instrText>
      </w:r>
      <w:r>
        <w:rPr>
          <w:rFonts w:hint="eastAsia" w:ascii="宋体" w:hAnsi="宋体"/>
          <w:sz w:val="24"/>
        </w:rPr>
        <w:instrText xml:space="preserve">eq \o\ac(</w:instrText>
      </w:r>
      <w:r>
        <w:rPr>
          <w:rFonts w:hint="eastAsia" w:ascii="宋体" w:hAnsi="宋体"/>
          <w:position w:val="-4"/>
          <w:sz w:val="36"/>
        </w:rPr>
        <w:instrText xml:space="preserve">○</w:instrText>
      </w:r>
      <w:r>
        <w:rPr>
          <w:rFonts w:hint="eastAsia" w:ascii="宋体" w:hAnsi="宋体"/>
          <w:sz w:val="24"/>
        </w:rPr>
        <w:instrText xml:space="preserve">,4)</w:instrText>
      </w:r>
      <w:r>
        <w:rPr>
          <w:rFonts w:ascii="宋体" w:hAnsi="宋体"/>
          <w:sz w:val="24"/>
        </w:rPr>
        <w:fldChar w:fldCharType="end"/>
      </w:r>
      <w:r>
        <w:rPr>
          <w:rFonts w:hint="eastAsia" w:ascii="宋体" w:hAnsi="宋体"/>
          <w:sz w:val="24"/>
        </w:rPr>
        <w:t>按规定的日期、方法及路线进行观测，观测路线固定，外界条件固定。</w:t>
      </w:r>
    </w:p>
    <w:p w14:paraId="5D951428">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8.1.5观测点的布置</w:t>
      </w:r>
    </w:p>
    <w:p w14:paraId="0C8BBD97">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8.1.5.1观测点本身应牢固稳定，确保点位安全，能长期保存。</w:t>
      </w:r>
    </w:p>
    <w:p w14:paraId="61592181">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8.1.5.2观测点的上部必须为突出的半球形状或有明显的突出之处，与结构外皮保持一定的距离（约30mm）。</w:t>
      </w:r>
    </w:p>
    <w:p w14:paraId="10ABE422">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8.1.5.3要保证在点上能垂直置尺和良好的通视条件。</w:t>
      </w:r>
    </w:p>
    <w:p w14:paraId="1A4898C3">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8.1.6观测与成果整理</w:t>
      </w:r>
    </w:p>
    <w:p w14:paraId="081811DD">
      <w:pPr>
        <w:spacing w:line="500" w:lineRule="exact"/>
        <w:ind w:firstLine="480" w:firstLineChars="200"/>
        <w:rPr>
          <w:rFonts w:hint="eastAsia" w:ascii="宋体" w:hAnsi="宋体"/>
          <w:sz w:val="24"/>
        </w:rPr>
      </w:pPr>
      <w:r>
        <w:rPr>
          <w:rFonts w:hint="eastAsia" w:ascii="宋体" w:hAnsi="宋体"/>
          <w:sz w:val="24"/>
        </w:rPr>
        <w:t xml:space="preserve">沉降观测资料要及时整理，妥善保存， </w:t>
      </w:r>
    </w:p>
    <w:p w14:paraId="7E3F20FD">
      <w:pPr>
        <w:adjustRightInd w:val="0"/>
        <w:snapToGrid w:val="0"/>
        <w:spacing w:before="124" w:beforeLines="40" w:after="124" w:afterLines="40" w:line="500" w:lineRule="exact"/>
        <w:ind w:firstLine="510"/>
        <w:rPr>
          <w:rFonts w:hint="eastAsia" w:ascii="宋体" w:hAnsi="宋体"/>
          <w:sz w:val="24"/>
        </w:rPr>
      </w:pPr>
      <w:r>
        <w:rPr>
          <w:rFonts w:hint="eastAsia" w:ascii="宋体" w:hAnsi="宋体"/>
          <w:sz w:val="24"/>
        </w:rPr>
        <w:t>在观测点布置完毕之后，即进行沉降观测以首次观测成果做为初值，每次观测后的成果均与首次成果比较，计算沉降量，每次观测结束后，要检查记录计算是否正确。然后将观测高程列入沉降观测的成果表中。</w:t>
      </w:r>
    </w:p>
    <w:p w14:paraId="0479FAB7">
      <w:pPr>
        <w:adjustRightInd w:val="0"/>
        <w:snapToGrid w:val="0"/>
        <w:spacing w:before="124" w:beforeLines="40" w:after="124" w:afterLines="40" w:line="500" w:lineRule="exact"/>
        <w:ind w:firstLine="510"/>
        <w:rPr>
          <w:rFonts w:hint="eastAsia" w:ascii="宋体" w:hAnsi="宋体"/>
          <w:sz w:val="24"/>
        </w:rPr>
      </w:pPr>
    </w:p>
    <w:p w14:paraId="58BE9022">
      <w:pPr>
        <w:adjustRightInd w:val="0"/>
        <w:snapToGrid w:val="0"/>
        <w:spacing w:before="124" w:beforeLines="40" w:after="124" w:afterLines="40" w:line="500" w:lineRule="exact"/>
        <w:ind w:firstLine="510"/>
        <w:rPr>
          <w:rFonts w:hint="eastAsia" w:ascii="宋体" w:hAnsi="宋体"/>
          <w:sz w:val="24"/>
        </w:rPr>
      </w:pPr>
      <w:r>
        <w:rPr>
          <w:rFonts w:hint="eastAsia" w:ascii="宋体" w:hAnsi="宋体"/>
          <w:sz w:val="24"/>
          <w:lang/>
        </w:rPr>
        <w:drawing>
          <wp:anchor distT="0" distB="0" distL="114300" distR="114300" simplePos="0" relativeHeight="251706368" behindDoc="0" locked="0" layoutInCell="1" allowOverlap="1">
            <wp:simplePos x="0" y="0"/>
            <wp:positionH relativeFrom="column">
              <wp:posOffset>2920365</wp:posOffset>
            </wp:positionH>
            <wp:positionV relativeFrom="paragraph">
              <wp:posOffset>-56515</wp:posOffset>
            </wp:positionV>
            <wp:extent cx="2971800" cy="2035175"/>
            <wp:effectExtent l="0" t="0" r="0" b="0"/>
            <wp:wrapNone/>
            <wp:docPr id="117" name="图片 86" descr="沉降观测标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86" descr="沉降观测标志2"/>
                    <pic:cNvPicPr>
                      <a:picLocks noChangeAspect="1"/>
                    </pic:cNvPicPr>
                  </pic:nvPicPr>
                  <pic:blipFill>
                    <a:blip r:embed="rId15"/>
                    <a:srcRect l="34676" t="9000" r="15547" b="10799"/>
                    <a:stretch>
                      <a:fillRect/>
                    </a:stretch>
                  </pic:blipFill>
                  <pic:spPr>
                    <a:xfrm>
                      <a:off x="0" y="0"/>
                      <a:ext cx="2971800" cy="2035175"/>
                    </a:xfrm>
                    <a:prstGeom prst="rect">
                      <a:avLst/>
                    </a:prstGeom>
                    <a:noFill/>
                    <a:ln>
                      <a:noFill/>
                    </a:ln>
                  </pic:spPr>
                </pic:pic>
              </a:graphicData>
            </a:graphic>
          </wp:anchor>
        </w:drawing>
      </w:r>
      <w:r>
        <w:rPr>
          <w:rFonts w:hint="eastAsia" w:ascii="宋体" w:hAnsi="宋体"/>
          <w:sz w:val="24"/>
          <w:lang/>
        </w:rPr>
        <w:drawing>
          <wp:anchor distT="0" distB="0" distL="114300" distR="114300" simplePos="0" relativeHeight="251705344" behindDoc="0" locked="0" layoutInCell="1" allowOverlap="1">
            <wp:simplePos x="0" y="0"/>
            <wp:positionH relativeFrom="column">
              <wp:posOffset>-51435</wp:posOffset>
            </wp:positionH>
            <wp:positionV relativeFrom="paragraph">
              <wp:posOffset>-56515</wp:posOffset>
            </wp:positionV>
            <wp:extent cx="3086100" cy="2020570"/>
            <wp:effectExtent l="0" t="0" r="0" b="0"/>
            <wp:wrapNone/>
            <wp:docPr id="116" name="图片 87" descr="沉降观测标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87" descr="沉降观测标志1"/>
                    <pic:cNvPicPr>
                      <a:picLocks noChangeAspect="1"/>
                    </pic:cNvPicPr>
                  </pic:nvPicPr>
                  <pic:blipFill>
                    <a:blip r:embed="rId16"/>
                    <a:srcRect l="28180" t="9476" r="11200" b="5179"/>
                    <a:stretch>
                      <a:fillRect/>
                    </a:stretch>
                  </pic:blipFill>
                  <pic:spPr>
                    <a:xfrm>
                      <a:off x="0" y="0"/>
                      <a:ext cx="3086100" cy="2020570"/>
                    </a:xfrm>
                    <a:prstGeom prst="rect">
                      <a:avLst/>
                    </a:prstGeom>
                    <a:noFill/>
                    <a:ln>
                      <a:noFill/>
                    </a:ln>
                  </pic:spPr>
                </pic:pic>
              </a:graphicData>
            </a:graphic>
          </wp:anchor>
        </w:drawing>
      </w:r>
    </w:p>
    <w:p w14:paraId="3AD6F0B6">
      <w:pPr>
        <w:adjustRightInd w:val="0"/>
        <w:snapToGrid w:val="0"/>
        <w:spacing w:before="124" w:beforeLines="40" w:after="124" w:afterLines="40" w:line="500" w:lineRule="exact"/>
        <w:ind w:firstLine="510"/>
        <w:rPr>
          <w:rFonts w:hint="eastAsia" w:ascii="宋体" w:hAnsi="宋体"/>
          <w:sz w:val="24"/>
        </w:rPr>
      </w:pPr>
    </w:p>
    <w:p w14:paraId="5B4B2D9F">
      <w:pPr>
        <w:adjustRightInd w:val="0"/>
        <w:snapToGrid w:val="0"/>
        <w:spacing w:before="124" w:beforeLines="40" w:after="124" w:afterLines="40" w:line="500" w:lineRule="exact"/>
        <w:ind w:firstLine="510"/>
        <w:rPr>
          <w:rFonts w:hint="eastAsia" w:ascii="宋体" w:hAnsi="宋体"/>
          <w:sz w:val="24"/>
        </w:rPr>
      </w:pPr>
      <w:r>
        <w:rPr>
          <w:rFonts w:hint="eastAsia" w:ascii="宋体" w:hAnsi="宋体"/>
          <w:sz w:val="24"/>
        </w:rPr>
        <w:t xml:space="preserve">                                 </w:t>
      </w:r>
    </w:p>
    <w:p w14:paraId="4373E0E6">
      <w:pPr>
        <w:spacing w:line="500" w:lineRule="exact"/>
        <w:ind w:firstLine="240" w:firstLineChars="100"/>
        <w:rPr>
          <w:rFonts w:hint="eastAsia" w:ascii="宋体" w:hAnsi="宋体"/>
          <w:sz w:val="24"/>
        </w:rPr>
      </w:pPr>
      <w:r>
        <w:rPr>
          <w:rFonts w:hint="eastAsia" w:ascii="宋体" w:hAnsi="宋体"/>
          <w:sz w:val="24"/>
        </w:rPr>
        <w:t xml:space="preserve">                                                 </w:t>
      </w:r>
    </w:p>
    <w:p w14:paraId="6D8F0DF7">
      <w:pPr>
        <w:spacing w:line="500" w:lineRule="exact"/>
        <w:ind w:firstLine="240" w:firstLineChars="100"/>
        <w:rPr>
          <w:rFonts w:hint="eastAsia" w:ascii="宋体" w:hAnsi="宋体"/>
          <w:sz w:val="24"/>
        </w:rPr>
      </w:pPr>
    </w:p>
    <w:p w14:paraId="368A78DF">
      <w:pPr>
        <w:pStyle w:val="23"/>
        <w:spacing w:before="80" w:line="360" w:lineRule="auto"/>
        <w:ind w:firstLine="600" w:firstLineChars="250"/>
        <w:rPr>
          <w:rFonts w:hint="eastAsia" w:ascii="宋体" w:hAnsi="宋体"/>
          <w:sz w:val="24"/>
        </w:rPr>
      </w:pPr>
      <w:r>
        <w:rPr>
          <w:rFonts w:hint="eastAsia" w:ascii="宋体" w:hAnsi="宋体"/>
          <w:sz w:val="24"/>
        </w:rPr>
        <w:t>图*  临时型沉降观测标志                   图*  永久型沉降观测标志</w:t>
      </w:r>
    </w:p>
    <w:p w14:paraId="39F86E1F">
      <w:pPr>
        <w:spacing w:line="500" w:lineRule="exact"/>
        <w:ind w:firstLine="240" w:firstLineChars="100"/>
        <w:rPr>
          <w:rFonts w:hint="eastAsia" w:ascii="宋体" w:hAnsi="宋体"/>
          <w:sz w:val="24"/>
        </w:rPr>
      </w:pPr>
    </w:p>
    <w:p w14:paraId="5D4CC006">
      <w:pPr>
        <w:spacing w:line="500" w:lineRule="exact"/>
        <w:ind w:firstLine="240" w:firstLineChars="100"/>
        <w:rPr>
          <w:rFonts w:hint="eastAsia" w:ascii="宋体" w:hAnsi="宋体"/>
          <w:sz w:val="24"/>
        </w:rPr>
      </w:pPr>
      <w:r>
        <w:rPr>
          <w:rFonts w:hint="eastAsia" w:ascii="宋体" w:hAnsi="宋体"/>
          <w:sz w:val="24"/>
        </w:rPr>
        <w:t>8.2基坑变形观测</w:t>
      </w:r>
    </w:p>
    <w:p w14:paraId="371B0186">
      <w:pPr>
        <w:spacing w:line="500" w:lineRule="exact"/>
        <w:ind w:firstLine="480" w:firstLineChars="200"/>
        <w:rPr>
          <w:rFonts w:ascii="宋体" w:hAnsi="宋体"/>
          <w:sz w:val="24"/>
        </w:rPr>
      </w:pPr>
      <w:r>
        <w:rPr>
          <w:rFonts w:hint="eastAsia" w:ascii="宋体" w:hAnsi="宋体"/>
          <w:sz w:val="24"/>
        </w:rPr>
        <w:t>根据地质勘察报告，本工程处于抗震不利地段，所以在基础施工阶段增加对基坑变形的观测，本次观测含有：基坑变形，边坡变形、基坑沉降、周边建筑物变形观测等。</w:t>
      </w:r>
    </w:p>
    <w:p w14:paraId="62AD81EF">
      <w:pPr>
        <w:spacing w:line="500" w:lineRule="exact"/>
        <w:ind w:firstLine="240" w:firstLineChars="100"/>
        <w:rPr>
          <w:rFonts w:hint="eastAsia" w:ascii="宋体" w:hAnsi="宋体"/>
          <w:sz w:val="24"/>
        </w:rPr>
      </w:pPr>
      <w:r>
        <w:rPr>
          <w:rFonts w:hint="eastAsia" w:ascii="宋体" w:hAnsi="宋体"/>
          <w:sz w:val="24"/>
        </w:rPr>
        <w:t>基础施工期间观测仪器：电子经纬仪、水准仪。</w:t>
      </w:r>
    </w:p>
    <w:p w14:paraId="52FC9E4B">
      <w:pPr>
        <w:adjustRightInd w:val="0"/>
        <w:snapToGrid w:val="0"/>
        <w:spacing w:before="124" w:beforeLines="40" w:after="124" w:afterLines="40" w:line="500" w:lineRule="exact"/>
        <w:ind w:firstLine="240" w:firstLineChars="100"/>
        <w:rPr>
          <w:rFonts w:hint="eastAsia" w:ascii="宋体" w:hAnsi="宋体"/>
          <w:sz w:val="24"/>
        </w:rPr>
      </w:pPr>
      <w:r>
        <w:rPr>
          <w:rFonts w:hint="eastAsia" w:ascii="宋体" w:hAnsi="宋体"/>
          <w:sz w:val="24"/>
        </w:rPr>
        <w:t>基础施工观测方法：采用直线法。</w:t>
      </w:r>
    </w:p>
    <w:p w14:paraId="3A806E14">
      <w:pPr>
        <w:spacing w:line="500" w:lineRule="exact"/>
        <w:ind w:firstLine="560" w:firstLineChars="200"/>
        <w:rPr>
          <w:rFonts w:hint="eastAsia" w:ascii="宋体" w:hAnsi="宋体"/>
          <w:sz w:val="24"/>
        </w:rPr>
      </w:pPr>
      <w:r>
        <w:rPr>
          <w:rFonts w:hint="eastAsia" w:ascii="Arial" w:hAnsi="Arial" w:eastAsia="文鼎细仿宋简"/>
          <w:snapToGrid w:val="0"/>
          <w:kern w:val="0"/>
          <w:sz w:val="28"/>
        </w:rPr>
        <w:t>（</w:t>
      </w:r>
      <w:r>
        <w:rPr>
          <w:rFonts w:hint="eastAsia" w:ascii="宋体" w:hAnsi="宋体"/>
          <w:sz w:val="24"/>
        </w:rPr>
        <w:t>1）监测目的与技术要求</w:t>
      </w:r>
    </w:p>
    <w:p w14:paraId="3F202BD9">
      <w:pPr>
        <w:spacing w:line="500" w:lineRule="exact"/>
        <w:ind w:firstLine="480" w:firstLineChars="200"/>
        <w:rPr>
          <w:rFonts w:ascii="宋体" w:hAnsi="宋体"/>
          <w:sz w:val="24"/>
        </w:rPr>
      </w:pPr>
      <w:r>
        <w:rPr>
          <w:rFonts w:hint="eastAsia" w:ascii="宋体" w:hAnsi="宋体"/>
          <w:sz w:val="24"/>
        </w:rPr>
        <w:t>为防止基坑侧壁滑移量过大，对基础施工造成不安全因素而采取的监控措施。</w:t>
      </w:r>
    </w:p>
    <w:p w14:paraId="1978C453">
      <w:pPr>
        <w:spacing w:line="500" w:lineRule="exact"/>
        <w:ind w:firstLine="480" w:firstLineChars="200"/>
        <w:rPr>
          <w:rFonts w:ascii="宋体" w:hAnsi="宋体"/>
          <w:sz w:val="24"/>
        </w:rPr>
      </w:pPr>
      <w:r>
        <w:rPr>
          <w:rFonts w:hint="eastAsia" w:ascii="宋体" w:hAnsi="宋体"/>
          <w:sz w:val="24"/>
        </w:rPr>
        <w:t>监测工作的技术要求为：确保基坑开挖和基础施工顺利进行，运用监测数据及时、准确地反映实际情况。</w:t>
      </w:r>
    </w:p>
    <w:p w14:paraId="10C80A64">
      <w:pPr>
        <w:spacing w:line="500" w:lineRule="exact"/>
        <w:ind w:firstLine="480" w:firstLineChars="200"/>
        <w:rPr>
          <w:rFonts w:ascii="宋体" w:hAnsi="宋体"/>
          <w:sz w:val="24"/>
        </w:rPr>
      </w:pPr>
      <w:r>
        <w:rPr>
          <w:rFonts w:hint="eastAsia" w:ascii="宋体" w:hAnsi="宋体"/>
          <w:sz w:val="24"/>
        </w:rPr>
        <w:t>因此施工前布置好监测点，施工中做好监测记录，结束后提供总结报告。</w:t>
      </w:r>
    </w:p>
    <w:p w14:paraId="370BFECB">
      <w:pPr>
        <w:spacing w:line="500" w:lineRule="exact"/>
        <w:ind w:firstLine="480" w:firstLineChars="200"/>
        <w:rPr>
          <w:rFonts w:ascii="宋体" w:hAnsi="宋体"/>
          <w:sz w:val="24"/>
        </w:rPr>
      </w:pPr>
      <w:r>
        <w:rPr>
          <w:rFonts w:hint="eastAsia" w:ascii="宋体" w:hAnsi="宋体"/>
          <w:sz w:val="24"/>
        </w:rPr>
        <w:t>（2）监测项目内容</w:t>
      </w:r>
    </w:p>
    <w:p w14:paraId="1CEE3918">
      <w:pPr>
        <w:spacing w:line="500" w:lineRule="exact"/>
        <w:ind w:firstLine="480" w:firstLineChars="200"/>
        <w:rPr>
          <w:rFonts w:hint="eastAsia" w:ascii="宋体" w:hAnsi="宋体"/>
          <w:sz w:val="24"/>
        </w:rPr>
      </w:pPr>
      <w:r>
        <w:rPr>
          <w:rFonts w:hint="eastAsia" w:ascii="宋体" w:hAnsi="宋体"/>
          <w:sz w:val="24"/>
        </w:rPr>
        <w:t>护坡顶面水平及垂直位移</w:t>
      </w:r>
    </w:p>
    <w:p w14:paraId="107A07A4">
      <w:pPr>
        <w:spacing w:line="500" w:lineRule="exact"/>
        <w:ind w:firstLine="480" w:firstLineChars="200"/>
        <w:rPr>
          <w:rFonts w:hint="eastAsia" w:ascii="宋体" w:hAnsi="宋体"/>
          <w:sz w:val="24"/>
        </w:rPr>
      </w:pPr>
      <w:r>
        <w:rPr>
          <w:rFonts w:hint="eastAsia" w:ascii="宋体" w:hAnsi="宋体"/>
          <w:sz w:val="24"/>
        </w:rPr>
        <w:t>（3）监测工作布置方案</w:t>
      </w:r>
    </w:p>
    <w:p w14:paraId="080D1682">
      <w:pPr>
        <w:spacing w:line="500" w:lineRule="exact"/>
        <w:ind w:firstLine="480" w:firstLineChars="200"/>
        <w:rPr>
          <w:rFonts w:ascii="宋体" w:hAnsi="宋体"/>
          <w:sz w:val="24"/>
        </w:rPr>
      </w:pPr>
      <w:r>
        <w:rPr>
          <w:rFonts w:ascii="宋体" w:hAnsi="宋体"/>
          <w:sz w:val="24"/>
        </w:rPr>
        <w:t>a.</w:t>
      </w:r>
      <w:r>
        <w:rPr>
          <w:rFonts w:hint="eastAsia" w:ascii="宋体" w:hAnsi="宋体"/>
          <w:sz w:val="24"/>
        </w:rPr>
        <w:t xml:space="preserve"> 护坡侧向变形观测及顶位移测量</w:t>
      </w:r>
    </w:p>
    <w:p w14:paraId="02348EFA">
      <w:pPr>
        <w:spacing w:line="500" w:lineRule="exact"/>
        <w:ind w:firstLine="480" w:firstLineChars="200"/>
        <w:rPr>
          <w:rFonts w:ascii="宋体" w:hAnsi="宋体"/>
          <w:sz w:val="24"/>
        </w:rPr>
      </w:pPr>
      <w:r>
        <w:rPr>
          <w:rFonts w:hint="eastAsia" w:ascii="宋体" w:hAnsi="宋体"/>
          <w:sz w:val="24"/>
        </w:rPr>
        <w:t>沿坑边布置，间距控制在</w:t>
      </w:r>
      <w:r>
        <w:rPr>
          <w:rFonts w:ascii="宋体" w:hAnsi="宋体"/>
          <w:sz w:val="24"/>
        </w:rPr>
        <w:t>20</w:t>
      </w:r>
      <w:r>
        <w:rPr>
          <w:rFonts w:hint="eastAsia" w:ascii="宋体" w:hAnsi="宋体"/>
          <w:sz w:val="24"/>
        </w:rPr>
        <w:t>米之内，用经纬仪和前视固定点形成测量基线，测量向坑内的水平位移。</w:t>
      </w:r>
    </w:p>
    <w:p w14:paraId="5236B439">
      <w:pPr>
        <w:spacing w:line="500" w:lineRule="exact"/>
        <w:ind w:firstLine="480" w:firstLineChars="200"/>
        <w:rPr>
          <w:rFonts w:ascii="宋体" w:hAnsi="宋体"/>
          <w:sz w:val="24"/>
        </w:rPr>
      </w:pPr>
      <w:r>
        <w:rPr>
          <w:rFonts w:hint="eastAsia" w:ascii="宋体" w:hAnsi="宋体"/>
          <w:sz w:val="24"/>
        </w:rPr>
        <w:t>（4）监测频率与资料整理提交</w:t>
      </w:r>
    </w:p>
    <w:p w14:paraId="4C17E130">
      <w:pPr>
        <w:spacing w:line="500" w:lineRule="exact"/>
        <w:ind w:firstLine="480" w:firstLineChars="200"/>
        <w:rPr>
          <w:rFonts w:ascii="宋体" w:hAnsi="宋体"/>
          <w:sz w:val="24"/>
        </w:rPr>
      </w:pPr>
      <w:r>
        <w:rPr>
          <w:rFonts w:ascii="宋体" w:hAnsi="宋体"/>
          <w:sz w:val="24"/>
        </w:rPr>
        <w:t xml:space="preserve">a. </w:t>
      </w:r>
      <w:r>
        <w:rPr>
          <w:rFonts w:hint="eastAsia" w:ascii="宋体" w:hAnsi="宋体"/>
          <w:sz w:val="24"/>
        </w:rPr>
        <w:t>监测初始值</w:t>
      </w:r>
    </w:p>
    <w:p w14:paraId="465C7A25">
      <w:pPr>
        <w:spacing w:line="500" w:lineRule="exact"/>
        <w:ind w:firstLine="480" w:firstLineChars="200"/>
        <w:rPr>
          <w:rFonts w:ascii="宋体" w:hAnsi="宋体"/>
          <w:sz w:val="24"/>
        </w:rPr>
      </w:pPr>
      <w:r>
        <w:rPr>
          <w:rFonts w:hint="eastAsia" w:ascii="宋体" w:hAnsi="宋体"/>
          <w:sz w:val="24"/>
        </w:rPr>
        <w:t>为取得基准数值，各观测点在施工前，或随施工进度及时设置，并及时测得初始变化值，直至稳定可作动态观测的初始值。</w:t>
      </w:r>
    </w:p>
    <w:p w14:paraId="4025CC6A">
      <w:pPr>
        <w:spacing w:line="500" w:lineRule="exact"/>
        <w:ind w:firstLine="480" w:firstLineChars="200"/>
        <w:rPr>
          <w:rFonts w:ascii="宋体" w:hAnsi="宋体"/>
          <w:sz w:val="24"/>
        </w:rPr>
      </w:pPr>
      <w:r>
        <w:rPr>
          <w:rFonts w:ascii="宋体" w:hAnsi="宋体"/>
          <w:sz w:val="24"/>
        </w:rPr>
        <w:t xml:space="preserve">b. </w:t>
      </w:r>
      <w:r>
        <w:rPr>
          <w:rFonts w:hint="eastAsia" w:ascii="宋体" w:hAnsi="宋体"/>
          <w:sz w:val="24"/>
        </w:rPr>
        <w:t>施工监测频率</w:t>
      </w:r>
    </w:p>
    <w:p w14:paraId="0D6C46E0">
      <w:pPr>
        <w:spacing w:line="500" w:lineRule="exact"/>
        <w:ind w:firstLine="480" w:firstLineChars="200"/>
        <w:rPr>
          <w:rFonts w:hint="eastAsia" w:ascii="宋体" w:hAnsi="宋体"/>
          <w:sz w:val="24"/>
        </w:rPr>
      </w:pPr>
      <w:r>
        <w:rPr>
          <w:rFonts w:hint="eastAsia" w:ascii="宋体" w:hAnsi="宋体"/>
          <w:sz w:val="24"/>
        </w:rPr>
        <w:t>根据施工情况合理安排监测间隔时间，做到既安全又经济，一般间隔时间每</w:t>
      </w:r>
      <w:r>
        <w:rPr>
          <w:rFonts w:ascii="宋体" w:hAnsi="宋体"/>
          <w:sz w:val="24"/>
        </w:rPr>
        <w:t>2</w:t>
      </w:r>
      <w:r>
        <w:rPr>
          <w:rFonts w:hint="eastAsia" w:ascii="宋体" w:hAnsi="宋体"/>
          <w:sz w:val="24"/>
        </w:rPr>
        <w:t>～</w:t>
      </w:r>
      <w:r>
        <w:rPr>
          <w:rFonts w:ascii="宋体" w:hAnsi="宋体"/>
          <w:sz w:val="24"/>
        </w:rPr>
        <w:t>3</w:t>
      </w:r>
      <w:r>
        <w:rPr>
          <w:rFonts w:hint="eastAsia" w:ascii="宋体" w:hAnsi="宋体"/>
          <w:sz w:val="24"/>
        </w:rPr>
        <w:t>天一次；主楼基础每天进行观测，无特殊情况下，观测至建筑达±</w:t>
      </w:r>
      <w:r>
        <w:rPr>
          <w:rFonts w:ascii="宋体" w:hAnsi="宋体"/>
          <w:sz w:val="24"/>
        </w:rPr>
        <w:t>0.00</w:t>
      </w:r>
      <w:r>
        <w:rPr>
          <w:rFonts w:hint="eastAsia" w:ascii="宋体" w:hAnsi="宋体"/>
          <w:sz w:val="24"/>
        </w:rPr>
        <w:t>停止</w:t>
      </w:r>
    </w:p>
    <w:p w14:paraId="09A0A318">
      <w:pPr>
        <w:spacing w:line="500" w:lineRule="exact"/>
        <w:ind w:firstLine="480" w:firstLineChars="200"/>
        <w:rPr>
          <w:rFonts w:hint="eastAsia" w:ascii="宋体" w:hAnsi="宋体"/>
          <w:sz w:val="24"/>
        </w:rPr>
      </w:pPr>
      <w:r>
        <w:rPr>
          <w:rFonts w:hint="eastAsia" w:ascii="宋体" w:hAnsi="宋体"/>
          <w:sz w:val="24"/>
        </w:rPr>
        <w:t>8.3观测措施</w:t>
      </w:r>
    </w:p>
    <w:p w14:paraId="714D8AC7">
      <w:pPr>
        <w:spacing w:line="500" w:lineRule="exact"/>
        <w:ind w:firstLine="315" w:firstLineChars="150"/>
        <w:rPr>
          <w:rFonts w:hint="eastAsia" w:ascii="宋体" w:hAnsi="宋体"/>
          <w:sz w:val="24"/>
        </w:rPr>
      </w:pPr>
      <w:r>
        <w:rPr>
          <w:rFonts w:hint="eastAsia"/>
        </w:rPr>
        <w:t>8</w:t>
      </w:r>
      <w:r>
        <w:rPr>
          <w:rFonts w:hint="eastAsia" w:ascii="宋体" w:hAnsi="宋体"/>
          <w:sz w:val="24"/>
        </w:rPr>
        <w:t>.3.1观测点的布置：在土钉墙坡顶每隔2</w:t>
      </w:r>
      <w:r>
        <w:rPr>
          <w:rFonts w:ascii="宋体" w:hAnsi="宋体"/>
          <w:sz w:val="24"/>
        </w:rPr>
        <w:t>0</w:t>
      </w:r>
      <w:r>
        <w:rPr>
          <w:rFonts w:hint="eastAsia" w:ascii="宋体" w:hAnsi="宋体"/>
          <w:sz w:val="24"/>
        </w:rPr>
        <w:t>~30</w:t>
      </w:r>
      <w:r>
        <w:rPr>
          <w:rFonts w:ascii="宋体" w:hAnsi="宋体"/>
          <w:sz w:val="24"/>
        </w:rPr>
        <w:t>m</w:t>
      </w:r>
      <w:r>
        <w:rPr>
          <w:rFonts w:hint="eastAsia" w:ascii="宋体" w:hAnsi="宋体"/>
          <w:sz w:val="24"/>
        </w:rPr>
        <w:t>布置一个点，为观测坡顶变形；基础沉降点同时利用现场的水准点进行观测，主要设在建筑物的底板大角墙上1000MM处，待建筑物出±0.000后再按照正式施工的沉降点进行观测。</w:t>
      </w:r>
    </w:p>
    <w:p w14:paraId="7A14599F">
      <w:pPr>
        <w:spacing w:line="500" w:lineRule="exact"/>
        <w:ind w:firstLine="360" w:firstLineChars="150"/>
        <w:rPr>
          <w:rFonts w:hint="eastAsia" w:ascii="宋体" w:hAnsi="宋体"/>
          <w:sz w:val="24"/>
        </w:rPr>
      </w:pPr>
      <w:r>
        <w:rPr>
          <w:rFonts w:hint="eastAsia" w:ascii="宋体" w:hAnsi="宋体"/>
          <w:sz w:val="24"/>
        </w:rPr>
        <w:t>8.3.2观测精度要求：满足国家三级水准测量精度要求；水平误差控制&lt;</w:t>
      </w:r>
      <w:r>
        <w:rPr>
          <w:rFonts w:ascii="宋体" w:hAnsi="宋体"/>
          <w:sz w:val="24"/>
        </w:rPr>
        <w:t>3.00mm</w:t>
      </w:r>
      <w:r>
        <w:rPr>
          <w:rFonts w:hint="eastAsia" w:ascii="宋体" w:hAnsi="宋体"/>
          <w:sz w:val="24"/>
        </w:rPr>
        <w:t>；垂直误差控制在&lt;</w:t>
      </w:r>
      <w:r>
        <w:rPr>
          <w:rFonts w:ascii="宋体" w:hAnsi="宋体"/>
          <w:sz w:val="24"/>
        </w:rPr>
        <w:t>0.50mm</w:t>
      </w:r>
      <w:r>
        <w:rPr>
          <w:rFonts w:hint="eastAsia" w:ascii="宋体" w:hAnsi="宋体"/>
          <w:sz w:val="24"/>
        </w:rPr>
        <w:t>。8.3.3观测时间的确定：基坑开挖每一步都应做基坑变形观测；观测时间间隔每天一次，基坑开挖完7天后，可由每天一次到4一次，15天后每周观测一次。</w:t>
      </w:r>
    </w:p>
    <w:p w14:paraId="15F3024F">
      <w:pPr>
        <w:spacing w:line="500" w:lineRule="exact"/>
        <w:ind w:firstLine="360" w:firstLineChars="150"/>
        <w:rPr>
          <w:rFonts w:hint="eastAsia" w:ascii="宋体" w:hAnsi="宋体"/>
          <w:sz w:val="24"/>
        </w:rPr>
      </w:pPr>
      <w:r>
        <w:rPr>
          <w:rFonts w:hint="eastAsia" w:ascii="宋体" w:hAnsi="宋体"/>
          <w:sz w:val="24"/>
        </w:rPr>
        <w:t>8.3.4场地查看与记录：施工前对原场地进行全面调查，查清有无原始裂缝和异常并做记录，照相存档；每次观测结果详细记入汇总表，并绘制沉降与位移曲线。</w:t>
      </w:r>
    </w:p>
    <w:p w14:paraId="66D5185C">
      <w:pPr>
        <w:pStyle w:val="31"/>
        <w:spacing w:before="0" w:after="0" w:line="500" w:lineRule="exact"/>
        <w:ind w:firstLine="480"/>
        <w:rPr>
          <w:rFonts w:hAnsi="宋体"/>
          <w:kern w:val="2"/>
          <w:sz w:val="24"/>
          <w:szCs w:val="24"/>
        </w:rPr>
      </w:pPr>
      <w:r>
        <w:rPr>
          <w:rFonts w:hAnsi="宋体"/>
          <w:kern w:val="2"/>
          <w:sz w:val="24"/>
          <w:szCs w:val="24"/>
        </w:rPr>
        <w:t>8.4沉降观测精度控制措施</w:t>
      </w:r>
    </w:p>
    <w:p w14:paraId="26319FD7">
      <w:pPr>
        <w:tabs>
          <w:tab w:val="left" w:pos="180"/>
        </w:tabs>
        <w:spacing w:line="500" w:lineRule="exact"/>
        <w:ind w:firstLine="480" w:firstLineChars="200"/>
        <w:rPr>
          <w:rFonts w:hint="eastAsia" w:ascii="宋体" w:hAnsi="宋体"/>
          <w:sz w:val="24"/>
        </w:rPr>
      </w:pPr>
      <w:r>
        <w:rPr>
          <w:rFonts w:hint="eastAsia" w:ascii="宋体" w:hAnsi="宋体"/>
          <w:sz w:val="24"/>
        </w:rPr>
        <w:t>8.4.1为了确保观测值的精确无误，本工程的沉降量工作均由我项目经理部专职测量员进行观测，并且在每次观测时及时做好观测记录，其他人员不得代替进行此项工作。</w:t>
      </w:r>
    </w:p>
    <w:p w14:paraId="671C4C31">
      <w:pPr>
        <w:tabs>
          <w:tab w:val="left" w:pos="180"/>
        </w:tabs>
        <w:spacing w:line="500" w:lineRule="exact"/>
        <w:ind w:firstLine="480" w:firstLineChars="200"/>
        <w:rPr>
          <w:rFonts w:hint="eastAsia" w:ascii="宋体" w:hAnsi="宋体"/>
          <w:sz w:val="24"/>
        </w:rPr>
      </w:pPr>
      <w:r>
        <w:rPr>
          <w:rFonts w:hint="eastAsia" w:ascii="宋体" w:hAnsi="宋体"/>
          <w:sz w:val="24"/>
        </w:rPr>
        <w:t>8.4.2在进行每次沉降测量时必须确保使用同一台水准仪及水准尺，不得私自乱用其他的仪器，以避免影响仪器的精确度误差影响观测值的精确。</w:t>
      </w:r>
    </w:p>
    <w:p w14:paraId="193DCCDB">
      <w:pPr>
        <w:pStyle w:val="31"/>
        <w:spacing w:before="0" w:after="0" w:line="500" w:lineRule="exact"/>
        <w:ind w:firstLine="482"/>
        <w:outlineLvl w:val="0"/>
        <w:rPr>
          <w:rFonts w:hAnsi="宋体"/>
          <w:b/>
          <w:kern w:val="2"/>
          <w:sz w:val="24"/>
          <w:szCs w:val="24"/>
        </w:rPr>
      </w:pPr>
      <w:bookmarkStart w:id="34" w:name="_Toc233340227"/>
      <w:r>
        <w:rPr>
          <w:rFonts w:hAnsi="宋体"/>
          <w:b/>
          <w:kern w:val="2"/>
          <w:sz w:val="24"/>
          <w:szCs w:val="24"/>
        </w:rPr>
        <w:t>9、验线工作</w:t>
      </w:r>
      <w:bookmarkEnd w:id="34"/>
    </w:p>
    <w:p w14:paraId="32F7BEAE">
      <w:pPr>
        <w:spacing w:line="500" w:lineRule="exact"/>
        <w:ind w:firstLine="480" w:firstLineChars="200"/>
        <w:rPr>
          <w:rFonts w:hint="eastAsia" w:ascii="宋体" w:hAnsi="宋体"/>
          <w:sz w:val="24"/>
        </w:rPr>
      </w:pPr>
      <w:r>
        <w:rPr>
          <w:rFonts w:hint="eastAsia" w:ascii="宋体" w:hAnsi="宋体"/>
          <w:sz w:val="24"/>
        </w:rPr>
        <w:t xml:space="preserve">  </w:t>
      </w:r>
      <w:r>
        <w:rPr>
          <w:rFonts w:ascii="宋体" w:hAnsi="宋体"/>
          <w:sz w:val="24"/>
        </w:rPr>
        <w:t>验线工作与放线工作要做到人员、仪器和测量方法三分开，独立进行。验线的精度要高于放线。严禁验线与放线同时进行，施工要给验线留出必要的时间，严禁不经验线就擅自施工的现象发生。验线工作按精度级别和难易程度由专业验线组和质检员分别负责，平面和高程控制、主轴线投测、标高传递、曲线和关键部位由专业组负责验线；墙柱几何尺寸、门窗洞口位置由质检员负责验线。验线工作必须有下道工序的工长参加，并填写交接单。</w:t>
      </w:r>
      <w:r>
        <w:rPr>
          <w:rFonts w:ascii="宋体" w:hAnsi="宋体"/>
          <w:sz w:val="24"/>
        </w:rPr>
        <w:cr/>
      </w:r>
      <w:r>
        <w:rPr>
          <w:rFonts w:hint="eastAsia" w:ascii="宋体" w:hAnsi="宋体"/>
          <w:sz w:val="24"/>
        </w:rPr>
        <w:t xml:space="preserve">    </w:t>
      </w:r>
      <w:r>
        <w:rPr>
          <w:rFonts w:ascii="宋体" w:hAnsi="宋体"/>
          <w:sz w:val="24"/>
        </w:rPr>
        <w:t>验线时首先要检查定位依据的正确性和定位条件的几何尺寸，再检查建筑物的矩形控制网和建筑四廓尺寸及轴线间距，这是保证建筑物定位条件和本身尺寸正确性的重要措施。</w:t>
      </w:r>
    </w:p>
    <w:p w14:paraId="4CF5E425">
      <w:pPr>
        <w:pStyle w:val="31"/>
        <w:spacing w:before="0" w:after="0" w:line="500" w:lineRule="exact"/>
        <w:ind w:firstLine="480"/>
        <w:rPr>
          <w:rFonts w:hAnsi="宋体"/>
          <w:sz w:val="24"/>
          <w:szCs w:val="24"/>
        </w:rPr>
      </w:pPr>
      <w:r>
        <w:rPr>
          <w:rFonts w:hAnsi="宋体"/>
          <w:sz w:val="24"/>
          <w:szCs w:val="24"/>
        </w:rPr>
        <w:t>在各分项工程测量人员放线后，均应由质检部门、工程部门进行复测，最后报监理单位验收，合格后进入下一步工序的施工。</w:t>
      </w:r>
    </w:p>
    <w:p w14:paraId="4D5C8D49">
      <w:pPr>
        <w:spacing w:line="360" w:lineRule="auto"/>
        <w:ind w:firstLine="480" w:firstLineChars="200"/>
        <w:rPr>
          <w:rFonts w:hint="eastAsia" w:ascii="宋体" w:hAnsi="宋体"/>
          <w:sz w:val="24"/>
        </w:rPr>
      </w:pPr>
      <w:r>
        <w:rPr>
          <w:rFonts w:ascii="宋体" w:hAnsi="宋体"/>
          <w:sz w:val="24"/>
        </w:rPr>
        <w:t>验线内容包括轴线的平面控制测量，建筑物的墙、柱边线，高程的控制测量，各楼层的+0.500m或+1000mm线。</w:t>
      </w:r>
    </w:p>
    <w:p w14:paraId="6D8B3E7E">
      <w:pPr>
        <w:spacing w:line="360" w:lineRule="auto"/>
        <w:outlineLvl w:val="0"/>
        <w:rPr>
          <w:rStyle w:val="29"/>
          <w:rFonts w:hint="eastAsia"/>
          <w:b w:val="0"/>
          <w:bCs w:val="0"/>
          <w:kern w:val="2"/>
          <w:sz w:val="24"/>
          <w:szCs w:val="24"/>
        </w:rPr>
      </w:pPr>
      <w:bookmarkStart w:id="35" w:name="_Toc233340228"/>
      <w:bookmarkStart w:id="36" w:name="_Toc204509884"/>
      <w:r>
        <w:rPr>
          <w:rStyle w:val="29"/>
          <w:rFonts w:hint="eastAsia"/>
          <w:sz w:val="24"/>
          <w:szCs w:val="24"/>
        </w:rPr>
        <w:t>10. 工程测量记录及竣工资料</w:t>
      </w:r>
      <w:bookmarkEnd w:id="35"/>
      <w:bookmarkEnd w:id="36"/>
    </w:p>
    <w:p w14:paraId="6FCB638E">
      <w:pPr>
        <w:spacing w:line="360" w:lineRule="auto"/>
        <w:ind w:firstLine="480" w:firstLineChars="200"/>
        <w:rPr>
          <w:rFonts w:hint="eastAsia" w:ascii="宋体" w:hAnsi="宋体"/>
          <w:sz w:val="24"/>
        </w:rPr>
      </w:pPr>
      <w:r>
        <w:rPr>
          <w:rFonts w:hint="eastAsia" w:ascii="宋体" w:hAnsi="宋体"/>
          <w:sz w:val="24"/>
        </w:rPr>
        <w:t>测量记录应按规定的统一格式填写，要求数据真实，注明测量部位仪器、精度及施测人员。</w:t>
      </w:r>
    </w:p>
    <w:p w14:paraId="62CA4784">
      <w:pPr>
        <w:spacing w:line="360" w:lineRule="auto"/>
        <w:ind w:firstLine="480" w:firstLineChars="200"/>
        <w:rPr>
          <w:rFonts w:hint="eastAsia" w:ascii="宋体" w:hAnsi="宋体"/>
          <w:sz w:val="24"/>
        </w:rPr>
      </w:pPr>
      <w:r>
        <w:rPr>
          <w:rFonts w:hint="eastAsia" w:ascii="宋体" w:hAnsi="宋体"/>
          <w:sz w:val="24"/>
        </w:rPr>
        <w:t>做好竣工测量的各项工作，测量竣工资料应按唐山市建筑安装工程质量竣工资料软件的统一表格进行填写。</w:t>
      </w:r>
      <w:bookmarkStart w:id="37" w:name="_Toc98658348"/>
    </w:p>
    <w:p w14:paraId="718972A8">
      <w:pPr>
        <w:spacing w:line="360" w:lineRule="auto"/>
        <w:outlineLvl w:val="0"/>
        <w:rPr>
          <w:rStyle w:val="29"/>
          <w:rFonts w:hint="eastAsia"/>
          <w:sz w:val="24"/>
          <w:szCs w:val="24"/>
        </w:rPr>
      </w:pPr>
      <w:bookmarkStart w:id="38" w:name="_Toc233340229"/>
      <w:bookmarkStart w:id="39" w:name="_Toc204509885"/>
      <w:r>
        <w:rPr>
          <w:rStyle w:val="29"/>
          <w:rFonts w:hint="eastAsia"/>
          <w:sz w:val="24"/>
          <w:szCs w:val="24"/>
        </w:rPr>
        <w:t>11. 测量质量保证措施及质量控制网络</w:t>
      </w:r>
      <w:bookmarkEnd w:id="37"/>
      <w:bookmarkEnd w:id="38"/>
      <w:bookmarkEnd w:id="39"/>
    </w:p>
    <w:p w14:paraId="18DDFAC3">
      <w:pPr>
        <w:pStyle w:val="36"/>
        <w:spacing w:line="360" w:lineRule="auto"/>
        <w:rPr>
          <w:rFonts w:hint="eastAsia"/>
        </w:rPr>
      </w:pPr>
      <w:r>
        <w:rPr>
          <w:rFonts w:hint="eastAsia"/>
        </w:rPr>
        <w:t>项目测量质量控制网络图：（见下表）</w:t>
      </w:r>
    </w:p>
    <w:p w14:paraId="40EB1A32">
      <w:pPr>
        <w:pStyle w:val="36"/>
        <w:spacing w:line="360" w:lineRule="auto"/>
        <w:rPr>
          <w:rFonts w:hint="eastAsia"/>
        </w:rPr>
      </w:pPr>
    </w:p>
    <w:p w14:paraId="247605FB">
      <w:pPr>
        <w:pStyle w:val="36"/>
        <w:spacing w:line="360" w:lineRule="auto"/>
        <w:rPr>
          <w:rFonts w:hint="eastAsia"/>
        </w:rPr>
      </w:pPr>
      <w:r>
        <w:rPr>
          <w:lang/>
        </w:rPr>
        <mc:AlternateContent>
          <mc:Choice Requires="wps">
            <w:drawing>
              <wp:anchor distT="0" distB="0" distL="114300" distR="114300" simplePos="0" relativeHeight="251662336" behindDoc="0" locked="0" layoutInCell="1" allowOverlap="1">
                <wp:simplePos x="0" y="0"/>
                <wp:positionH relativeFrom="column">
                  <wp:posOffset>1828800</wp:posOffset>
                </wp:positionH>
                <wp:positionV relativeFrom="paragraph">
                  <wp:posOffset>99060</wp:posOffset>
                </wp:positionV>
                <wp:extent cx="1257300" cy="297180"/>
                <wp:effectExtent l="5080" t="4445" r="7620" b="15875"/>
                <wp:wrapNone/>
                <wp:docPr id="63" name="文本框 88"/>
                <wp:cNvGraphicFramePr/>
                <a:graphic xmlns:a="http://schemas.openxmlformats.org/drawingml/2006/main">
                  <a:graphicData uri="http://schemas.microsoft.com/office/word/2010/wordprocessingShape">
                    <wps:wsp>
                      <wps:cNvSpPr txBox="1"/>
                      <wps:spPr>
                        <a:xfrm>
                          <a:off x="0" y="0"/>
                          <a:ext cx="1257300" cy="297180"/>
                        </a:xfrm>
                        <a:prstGeom prst="rect">
                          <a:avLst/>
                        </a:prstGeom>
                        <a:noFill/>
                        <a:ln w="9525" cap="flat" cmpd="sng">
                          <a:solidFill>
                            <a:srgbClr val="000000"/>
                          </a:solidFill>
                          <a:prstDash val="solid"/>
                          <a:miter/>
                          <a:headEnd type="none" w="med" len="med"/>
                          <a:tailEnd type="none" w="med" len="med"/>
                        </a:ln>
                      </wps:spPr>
                      <wps:txbx>
                        <w:txbxContent>
                          <w:p w14:paraId="186BB1B2">
                            <w:pPr>
                              <w:jc w:val="center"/>
                              <w:rPr>
                                <w:rFonts w:hint="eastAsia"/>
                              </w:rPr>
                            </w:pPr>
                            <w:r>
                              <w:rPr>
                                <w:rFonts w:hint="eastAsia"/>
                              </w:rPr>
                              <w:t>项目总工</w:t>
                            </w:r>
                          </w:p>
                        </w:txbxContent>
                      </wps:txbx>
                      <wps:bodyPr wrap="square" upright="1"/>
                    </wps:wsp>
                  </a:graphicData>
                </a:graphic>
              </wp:anchor>
            </w:drawing>
          </mc:Choice>
          <mc:Fallback>
            <w:pict>
              <v:shape id="文本框 88" o:spid="_x0000_s1026" o:spt="202" type="#_x0000_t202" style="position:absolute;left:0pt;margin-left:144pt;margin-top:7.8pt;height:23.4pt;width:99pt;z-index:251662336;mso-width-relative:page;mso-height-relative:page;" filled="f" stroked="t" coordsize="21600,21600" o:gfxdata="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xbX1dYAAAAJAQAADwAAAAAAAAAB&#10;ACAAAAAiAAAAZHJzL2Rvd25yZXYueG1sUEsBAhQAFAAAAAgAh07iQEfs//4SAgAAHQQAAA4AAAAA&#10;AAAAAQAgAAAAJQEAAGRycy9lMm9Eb2MueG1sUEsFBgAAAAAGAAYAWQEAAKkFAAAAAA==&#10;">
                <v:fill on="f" focussize="0,0"/>
                <v:stroke color="#000000" joinstyle="miter"/>
                <v:imagedata o:title=""/>
                <o:lock v:ext="edit" aspectratio="f"/>
                <v:textbox>
                  <w:txbxContent>
                    <w:p w14:paraId="186BB1B2">
                      <w:pPr>
                        <w:jc w:val="center"/>
                        <w:rPr>
                          <w:rFonts w:hint="eastAsia"/>
                        </w:rPr>
                      </w:pPr>
                      <w:r>
                        <w:rPr>
                          <w:rFonts w:hint="eastAsia"/>
                        </w:rPr>
                        <w:t>项目总工</w:t>
                      </w:r>
                    </w:p>
                  </w:txbxContent>
                </v:textbox>
              </v:shape>
            </w:pict>
          </mc:Fallback>
        </mc:AlternateContent>
      </w:r>
    </w:p>
    <w:p w14:paraId="6E2C9DEB">
      <w:pPr>
        <w:pStyle w:val="36"/>
        <w:spacing w:line="360" w:lineRule="auto"/>
        <w:rPr>
          <w:rFonts w:hint="eastAsia"/>
        </w:rPr>
      </w:pPr>
      <w:r>
        <w:rPr>
          <w:rFonts w:hint="eastAsia"/>
          <w:lang/>
        </w:rPr>
        <mc:AlternateContent>
          <mc:Choice Requires="wps">
            <w:drawing>
              <wp:anchor distT="0" distB="0" distL="114300" distR="114300" simplePos="0" relativeHeight="251671552" behindDoc="0" locked="0" layoutInCell="1" allowOverlap="1">
                <wp:simplePos x="0" y="0"/>
                <wp:positionH relativeFrom="column">
                  <wp:posOffset>4000500</wp:posOffset>
                </wp:positionH>
                <wp:positionV relativeFrom="paragraph">
                  <wp:posOffset>198120</wp:posOffset>
                </wp:positionV>
                <wp:extent cx="635" cy="198120"/>
                <wp:effectExtent l="25400" t="0" r="24765" b="5080"/>
                <wp:wrapNone/>
                <wp:docPr id="72" name="直线 89"/>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89" o:spid="_x0000_s1026" o:spt="20" style="position:absolute;left:0pt;flip:x;margin-left:315pt;margin-top:15.6pt;height:15.6pt;width:0.05pt;z-index:251671552;mso-width-relative:page;mso-height-relative:page;" filled="f" stroked="t" coordsize="21600,21600" o:gfxdata="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IoYdNkAAAAJAQAADwAAAAAAAAABACAAAAAiAAAAZHJzL2Rvd25y&#10;ZXYueG1sUEsBAhQAFAAAAAgAh07iQEEMVgv9AQAA6gMAAA4AAAAAAAAAAQAgAAAAKAEAAGRycy9l&#10;Mm9Eb2MueG1sUEsFBgAAAAAGAAYAWQEAAJcFAAAAAA==&#10;">
                <v:fill on="f" focussize="0,0"/>
                <v:stroke color="#000000" joinstyle="round" endarrow="block" endarrowwidth="narrow" endarrowlength="short"/>
                <v:imagedata o:title=""/>
                <o:lock v:ext="edit" aspectratio="f"/>
              </v:line>
            </w:pict>
          </mc:Fallback>
        </mc:AlternateContent>
      </w:r>
      <w:r>
        <w:rPr>
          <w:rFonts w:hint="eastAsia"/>
          <w:lang/>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198120</wp:posOffset>
                </wp:positionV>
                <wp:extent cx="635" cy="198120"/>
                <wp:effectExtent l="25400" t="0" r="24765" b="5080"/>
                <wp:wrapNone/>
                <wp:docPr id="71" name="直线 90"/>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90" o:spid="_x0000_s1026" o:spt="20" style="position:absolute;left:0pt;flip:x;margin-left:72pt;margin-top:15.6pt;height:15.6pt;width:0.05pt;z-index:251670528;mso-width-relative:page;mso-height-relative:page;" filled="f" stroked="t" coordsize="21600,21600" o:gfxdata="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oh1O32QAAAAkBAAAPAAAAAAAAAAEAIAAAACIAAABkcnMvZG93bnJl&#10;di54bWxQSwECFAAUAAAACACHTuJAf8auVPwBAADqAwAADgAAAAAAAAABACAAAAAoAQAAZHJzL2Uy&#10;b0RvYy54bWxQSwUGAAAAAAYABgBZAQAAlgUAAAAA&#10;">
                <v:fill on="f" focussize="0,0"/>
                <v:stroke color="#000000" joinstyle="round" endarrow="block" endarrowwidth="narrow" endarrowlength="short"/>
                <v:imagedata o:title=""/>
                <o:lock v:ext="edit" aspectratio="f"/>
              </v:line>
            </w:pict>
          </mc:Fallback>
        </mc:AlternateContent>
      </w:r>
      <w:r>
        <w:rPr>
          <w:rFonts w:hint="eastAsia"/>
          <w:lang/>
        </w:rPr>
        <mc:AlternateContent>
          <mc:Choice Requires="wps">
            <w:drawing>
              <wp:anchor distT="0" distB="0" distL="114300" distR="114300" simplePos="0" relativeHeight="251669504" behindDoc="0" locked="0" layoutInCell="1" allowOverlap="1">
                <wp:simplePos x="0" y="0"/>
                <wp:positionH relativeFrom="column">
                  <wp:posOffset>914400</wp:posOffset>
                </wp:positionH>
                <wp:positionV relativeFrom="paragraph">
                  <wp:posOffset>198120</wp:posOffset>
                </wp:positionV>
                <wp:extent cx="3086100" cy="1905"/>
                <wp:effectExtent l="0" t="0" r="0" b="0"/>
                <wp:wrapNone/>
                <wp:docPr id="70" name="直线 91"/>
                <wp:cNvGraphicFramePr/>
                <a:graphic xmlns:a="http://schemas.openxmlformats.org/drawingml/2006/main">
                  <a:graphicData uri="http://schemas.microsoft.com/office/word/2010/wordprocessingShape">
                    <wps:wsp>
                      <wps:cNvSpPr/>
                      <wps:spPr>
                        <a:xfrm flipV="1">
                          <a:off x="0" y="0"/>
                          <a:ext cx="3086100" cy="19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1" o:spid="_x0000_s1026" o:spt="20" style="position:absolute;left:0pt;flip:y;margin-left:72pt;margin-top:15.6pt;height:0.15pt;width:243pt;z-index:251669504;mso-width-relative:page;mso-height-relative:page;" filled="f" stroked="t" coordsize="21600,21600" wrapcoords="0 0 21600 0 21600 0 0 0 0 0" o:gfxdata="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Rz0I1QAAAAkBAAAPAAAAAAAAAAEAIAAAACIAAABkcnMvZG93bnJldi54bWxQSwECFAAUAAAA&#10;CACHTuJAPO5mfvEBAADqAwAADgAAAAAAAAABACAAAAAkAQAAZHJzL2Uyb0RvYy54bWxQSwUGAAAA&#10;AAYABgBZAQAAhwUAAAAA&#10;">
                <v:fill on="f" focussize="0,0"/>
                <v:stroke color="#000000" joinstyle="round"/>
                <v:imagedata o:title=""/>
                <o:lock v:ext="edit" aspectratio="f"/>
              </v:line>
            </w:pict>
          </mc:Fallback>
        </mc:AlternateContent>
      </w:r>
      <w:r>
        <w:rPr>
          <w:rFonts w:hint="eastAsia"/>
          <w:lang/>
        </w:rPr>
        <mc:AlternateContent>
          <mc:Choice Requires="wps">
            <w:drawing>
              <wp:anchor distT="0" distB="0" distL="114300" distR="114300" simplePos="0" relativeHeight="251666432" behindDoc="0" locked="0" layoutInCell="1" allowOverlap="1">
                <wp:simplePos x="0" y="0"/>
                <wp:positionH relativeFrom="column">
                  <wp:posOffset>2514600</wp:posOffset>
                </wp:positionH>
                <wp:positionV relativeFrom="paragraph">
                  <wp:posOffset>100965</wp:posOffset>
                </wp:positionV>
                <wp:extent cx="635" cy="297180"/>
                <wp:effectExtent l="25400" t="0" r="24765" b="7620"/>
                <wp:wrapNone/>
                <wp:docPr id="67" name="直线 92"/>
                <wp:cNvGraphicFramePr/>
                <a:graphic xmlns:a="http://schemas.openxmlformats.org/drawingml/2006/main">
                  <a:graphicData uri="http://schemas.microsoft.com/office/word/2010/wordprocessingShape">
                    <wps:wsp>
                      <wps:cNvSpPr/>
                      <wps:spPr>
                        <a:xfrm flipH="1">
                          <a:off x="0" y="0"/>
                          <a:ext cx="635" cy="29718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92" o:spid="_x0000_s1026" o:spt="20" style="position:absolute;left:0pt;flip:x;margin-left:198pt;margin-top:7.95pt;height:23.4pt;width:0.05pt;z-index:251666432;mso-width-relative:page;mso-height-relative:page;" filled="f" stroked="t" coordsize="21600,21600" o:gfxdata="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FB9hLZAAAACQEAAA8AAAAAAAAAAQAgAAAAIgAAAGRycy9kb3du&#10;cmV2LnhtbFBLAQIUABQAAAAIAIdO4kDVVmF0/gEAAOoDAAAOAAAAAAAAAAEAIAAAACgBAABkcnMv&#10;ZTJvRG9jLnhtbFBLBQYAAAAABgAGAFkBAACYBQAAAAA=&#10;">
                <v:fill on="f" focussize="0,0"/>
                <v:stroke color="#000000" joinstyle="round" endarrow="block" endarrowwidth="narrow" endarrowlength="short"/>
                <v:imagedata o:title=""/>
                <o:lock v:ext="edit" aspectratio="f"/>
              </v:line>
            </w:pict>
          </mc:Fallback>
        </mc:AlternateContent>
      </w:r>
    </w:p>
    <w:p w14:paraId="2A57396A">
      <w:pPr>
        <w:pStyle w:val="36"/>
        <w:spacing w:line="360" w:lineRule="auto"/>
        <w:rPr>
          <w:rFonts w:hint="eastAsia"/>
        </w:rPr>
      </w:pPr>
      <w:r>
        <w:rPr>
          <w:rFonts w:hint="eastAsia"/>
          <w:lang/>
        </w:rPr>
        <mc:AlternateContent>
          <mc:Choice Requires="wps">
            <w:drawing>
              <wp:anchor distT="0" distB="0" distL="114300" distR="114300" simplePos="0" relativeHeight="251663360" behindDoc="0" locked="0" layoutInCell="1" allowOverlap="1">
                <wp:simplePos x="0" y="0"/>
                <wp:positionH relativeFrom="column">
                  <wp:posOffset>1828800</wp:posOffset>
                </wp:positionH>
                <wp:positionV relativeFrom="paragraph">
                  <wp:posOffset>99060</wp:posOffset>
                </wp:positionV>
                <wp:extent cx="1257300" cy="297180"/>
                <wp:effectExtent l="5080" t="4445" r="7620" b="15875"/>
                <wp:wrapNone/>
                <wp:docPr id="64" name="文本框 93"/>
                <wp:cNvGraphicFramePr/>
                <a:graphic xmlns:a="http://schemas.openxmlformats.org/drawingml/2006/main">
                  <a:graphicData uri="http://schemas.microsoft.com/office/word/2010/wordprocessingShape">
                    <wps:wsp>
                      <wps:cNvSpPr txBox="1"/>
                      <wps:spPr>
                        <a:xfrm>
                          <a:off x="0" y="0"/>
                          <a:ext cx="1257300" cy="297180"/>
                        </a:xfrm>
                        <a:prstGeom prst="rect">
                          <a:avLst/>
                        </a:prstGeom>
                        <a:noFill/>
                        <a:ln w="9525" cap="flat" cmpd="sng">
                          <a:solidFill>
                            <a:srgbClr val="000000"/>
                          </a:solidFill>
                          <a:prstDash val="solid"/>
                          <a:miter/>
                          <a:headEnd type="none" w="med" len="med"/>
                          <a:tailEnd type="none" w="med" len="med"/>
                        </a:ln>
                      </wps:spPr>
                      <wps:txbx>
                        <w:txbxContent>
                          <w:p w14:paraId="364BDBF1">
                            <w:pPr>
                              <w:jc w:val="center"/>
                              <w:rPr>
                                <w:rFonts w:hint="eastAsia"/>
                              </w:rPr>
                            </w:pPr>
                            <w:r>
                              <w:rPr>
                                <w:rFonts w:hint="eastAsia"/>
                              </w:rPr>
                              <w:t>测量工程师</w:t>
                            </w:r>
                          </w:p>
                        </w:txbxContent>
                      </wps:txbx>
                      <wps:bodyPr wrap="square" upright="1"/>
                    </wps:wsp>
                  </a:graphicData>
                </a:graphic>
              </wp:anchor>
            </w:drawing>
          </mc:Choice>
          <mc:Fallback>
            <w:pict>
              <v:shape id="文本框 93" o:spid="_x0000_s1026" o:spt="202" type="#_x0000_t202" style="position:absolute;left:0pt;margin-left:144pt;margin-top:7.8pt;height:23.4pt;width:99pt;z-index:251663360;mso-width-relative:page;mso-height-relative:page;" filled="f" stroked="t" coordsize="21600,21600" o:gfxdata="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cW19XWAAAACQEAAA8AAAAAAAAA&#10;AQAgAAAAIgAAAGRycy9kb3ducmV2LnhtbFBLAQIUABQAAAAIAIdO4kAoTj/FEwIAAB0EAAAOAAAA&#10;AAAAAAEAIAAAACUBAABkcnMvZTJvRG9jLnhtbFBLBQYAAAAABgAGAFkBAACqBQAAAAA=&#10;">
                <v:fill on="f" focussize="0,0"/>
                <v:stroke color="#000000" joinstyle="miter"/>
                <v:imagedata o:title=""/>
                <o:lock v:ext="edit" aspectratio="f"/>
                <v:textbox>
                  <w:txbxContent>
                    <w:p w14:paraId="364BDBF1">
                      <w:pPr>
                        <w:jc w:val="center"/>
                        <w:rPr>
                          <w:rFonts w:hint="eastAsia"/>
                        </w:rPr>
                      </w:pPr>
                      <w:r>
                        <w:rPr>
                          <w:rFonts w:hint="eastAsia"/>
                        </w:rPr>
                        <w:t>测量工程师</w:t>
                      </w:r>
                    </w:p>
                  </w:txbxContent>
                </v:textbox>
              </v:shape>
            </w:pict>
          </mc:Fallback>
        </mc:AlternateContent>
      </w:r>
      <w:r>
        <w:rPr>
          <w:rFonts w:hint="eastAsia"/>
          <w:lang/>
        </w:rPr>
        <mc:AlternateContent>
          <mc:Choice Requires="wps">
            <w:drawing>
              <wp:anchor distT="0" distB="0" distL="114300" distR="114300" simplePos="0" relativeHeight="251668480" behindDoc="0" locked="0" layoutInCell="1" allowOverlap="1">
                <wp:simplePos x="0" y="0"/>
                <wp:positionH relativeFrom="column">
                  <wp:posOffset>3314700</wp:posOffset>
                </wp:positionH>
                <wp:positionV relativeFrom="paragraph">
                  <wp:posOffset>100965</wp:posOffset>
                </wp:positionV>
                <wp:extent cx="1257300" cy="297180"/>
                <wp:effectExtent l="5080" t="4445" r="7620" b="15875"/>
                <wp:wrapNone/>
                <wp:docPr id="69" name="文本框 94"/>
                <wp:cNvGraphicFramePr/>
                <a:graphic xmlns:a="http://schemas.openxmlformats.org/drawingml/2006/main">
                  <a:graphicData uri="http://schemas.microsoft.com/office/word/2010/wordprocessingShape">
                    <wps:wsp>
                      <wps:cNvSpPr txBox="1"/>
                      <wps:spPr>
                        <a:xfrm>
                          <a:off x="0" y="0"/>
                          <a:ext cx="1257300" cy="297180"/>
                        </a:xfrm>
                        <a:prstGeom prst="rect">
                          <a:avLst/>
                        </a:prstGeom>
                        <a:noFill/>
                        <a:ln w="9525" cap="flat" cmpd="sng">
                          <a:solidFill>
                            <a:srgbClr val="000000"/>
                          </a:solidFill>
                          <a:prstDash val="solid"/>
                          <a:miter/>
                          <a:headEnd type="none" w="med" len="med"/>
                          <a:tailEnd type="none" w="med" len="med"/>
                        </a:ln>
                      </wps:spPr>
                      <wps:txbx>
                        <w:txbxContent>
                          <w:p w14:paraId="7F536C32">
                            <w:pPr>
                              <w:jc w:val="center"/>
                              <w:rPr>
                                <w:rFonts w:hint="eastAsia"/>
                              </w:rPr>
                            </w:pPr>
                            <w:r>
                              <w:rPr>
                                <w:rFonts w:hint="eastAsia"/>
                              </w:rPr>
                              <w:t>质检部(验收)</w:t>
                            </w:r>
                          </w:p>
                        </w:txbxContent>
                      </wps:txbx>
                      <wps:bodyPr wrap="square" upright="1"/>
                    </wps:wsp>
                  </a:graphicData>
                </a:graphic>
              </wp:anchor>
            </w:drawing>
          </mc:Choice>
          <mc:Fallback>
            <w:pict>
              <v:shape id="文本框 94" o:spid="_x0000_s1026" o:spt="202" type="#_x0000_t202" style="position:absolute;left:0pt;margin-left:261pt;margin-top:7.95pt;height:23.4pt;width:99pt;z-index:251668480;mso-width-relative:page;mso-height-relative:page;" filled="f" stroked="t" coordsize="21600,21600" o:gfxdata="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YjHgdYAAAAJAQAADwAAAAAAAAAB&#10;ACAAAAAiAAAAZHJzL2Rvd25yZXYueG1sUEsBAhQAFAAAAAgAh07iQFlsGhwSAgAAHQQAAA4AAAAA&#10;AAAAAQAgAAAAJQEAAGRycy9lMm9Eb2MueG1sUEsFBgAAAAAGAAYAWQEAAKkFAAAAAA==&#10;">
                <v:fill on="f" focussize="0,0"/>
                <v:stroke color="#000000" joinstyle="miter"/>
                <v:imagedata o:title=""/>
                <o:lock v:ext="edit" aspectratio="f"/>
                <v:textbox>
                  <w:txbxContent>
                    <w:p w14:paraId="7F536C32">
                      <w:pPr>
                        <w:jc w:val="center"/>
                        <w:rPr>
                          <w:rFonts w:hint="eastAsia"/>
                        </w:rPr>
                      </w:pPr>
                      <w:r>
                        <w:rPr>
                          <w:rFonts w:hint="eastAsia"/>
                        </w:rPr>
                        <w:t>质检部(验收)</w:t>
                      </w:r>
                    </w:p>
                  </w:txbxContent>
                </v:textbox>
              </v:shape>
            </w:pict>
          </mc:Fallback>
        </mc:AlternateContent>
      </w:r>
      <w:r>
        <w:rPr>
          <w:rFonts w:hint="eastAsia"/>
          <w:lang/>
        </w:rPr>
        <mc:AlternateContent>
          <mc:Choice Requires="wps">
            <w:drawing>
              <wp:anchor distT="0" distB="0" distL="114300" distR="114300" simplePos="0" relativeHeight="251667456" behindDoc="0" locked="0" layoutInCell="1" allowOverlap="1">
                <wp:simplePos x="0" y="0"/>
                <wp:positionH relativeFrom="column">
                  <wp:posOffset>342900</wp:posOffset>
                </wp:positionH>
                <wp:positionV relativeFrom="paragraph">
                  <wp:posOffset>100965</wp:posOffset>
                </wp:positionV>
                <wp:extent cx="1257300" cy="297180"/>
                <wp:effectExtent l="5080" t="4445" r="7620" b="15875"/>
                <wp:wrapNone/>
                <wp:docPr id="68" name="文本框 95"/>
                <wp:cNvGraphicFramePr/>
                <a:graphic xmlns:a="http://schemas.openxmlformats.org/drawingml/2006/main">
                  <a:graphicData uri="http://schemas.microsoft.com/office/word/2010/wordprocessingShape">
                    <wps:wsp>
                      <wps:cNvSpPr txBox="1"/>
                      <wps:spPr>
                        <a:xfrm>
                          <a:off x="0" y="0"/>
                          <a:ext cx="1257300" cy="297180"/>
                        </a:xfrm>
                        <a:prstGeom prst="rect">
                          <a:avLst/>
                        </a:prstGeom>
                        <a:noFill/>
                        <a:ln w="9525" cap="flat" cmpd="sng">
                          <a:solidFill>
                            <a:srgbClr val="000000"/>
                          </a:solidFill>
                          <a:prstDash val="solid"/>
                          <a:miter/>
                          <a:headEnd type="none" w="med" len="med"/>
                          <a:tailEnd type="none" w="med" len="med"/>
                        </a:ln>
                      </wps:spPr>
                      <wps:txbx>
                        <w:txbxContent>
                          <w:p w14:paraId="1C675322">
                            <w:pPr>
                              <w:jc w:val="center"/>
                              <w:rPr>
                                <w:rFonts w:hint="eastAsia"/>
                              </w:rPr>
                            </w:pPr>
                            <w:r>
                              <w:rPr>
                                <w:rFonts w:hint="eastAsia"/>
                              </w:rPr>
                              <w:t>技术部(指导)</w:t>
                            </w:r>
                          </w:p>
                        </w:txbxContent>
                      </wps:txbx>
                      <wps:bodyPr wrap="square" upright="1"/>
                    </wps:wsp>
                  </a:graphicData>
                </a:graphic>
              </wp:anchor>
            </w:drawing>
          </mc:Choice>
          <mc:Fallback>
            <w:pict>
              <v:shape id="文本框 95" o:spid="_x0000_s1026" o:spt="202" type="#_x0000_t202" style="position:absolute;left:0pt;margin-left:27pt;margin-top:7.95pt;height:23.4pt;width:99pt;z-index:251667456;mso-width-relative:page;mso-height-relative:page;" filled="f" stroked="t" coordsize="21600,21600" o:gfxdata="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yB1uZ1gAAAAgBAAAPAAAAAAAAAAEA&#10;IAAAACIAAABkcnMvZG93bnJldi54bWxQSwECFAAUAAAACACHTuJANkcfexECAAAdBAAADgAAAAAA&#10;AAABACAAAAAlAQAAZHJzL2Uyb0RvYy54bWxQSwUGAAAAAAYABgBZAQAAqAUAAAAA&#10;">
                <v:fill on="f" focussize="0,0"/>
                <v:stroke color="#000000" joinstyle="miter"/>
                <v:imagedata o:title=""/>
                <o:lock v:ext="edit" aspectratio="f"/>
                <v:textbox>
                  <w:txbxContent>
                    <w:p w14:paraId="1C675322">
                      <w:pPr>
                        <w:jc w:val="center"/>
                        <w:rPr>
                          <w:rFonts w:hint="eastAsia"/>
                        </w:rPr>
                      </w:pPr>
                      <w:r>
                        <w:rPr>
                          <w:rFonts w:hint="eastAsia"/>
                        </w:rPr>
                        <w:t>技术部(指导)</w:t>
                      </w:r>
                    </w:p>
                  </w:txbxContent>
                </v:textbox>
              </v:shape>
            </w:pict>
          </mc:Fallback>
        </mc:AlternateContent>
      </w:r>
    </w:p>
    <w:p w14:paraId="03620F37">
      <w:pPr>
        <w:pStyle w:val="36"/>
        <w:spacing w:line="360" w:lineRule="auto"/>
        <w:rPr>
          <w:rFonts w:hint="eastAsia"/>
        </w:rPr>
      </w:pPr>
      <w:r>
        <w:rPr>
          <w:rFonts w:hint="eastAsia"/>
          <w:lang/>
        </w:rPr>
        <mc:AlternateContent>
          <mc:Choice Requires="wps">
            <w:drawing>
              <wp:anchor distT="0" distB="0" distL="114300" distR="114300" simplePos="0" relativeHeight="251676672" behindDoc="0" locked="0" layoutInCell="1" allowOverlap="1">
                <wp:simplePos x="0" y="0"/>
                <wp:positionH relativeFrom="column">
                  <wp:posOffset>2514600</wp:posOffset>
                </wp:positionH>
                <wp:positionV relativeFrom="paragraph">
                  <wp:posOffset>198120</wp:posOffset>
                </wp:positionV>
                <wp:extent cx="635" cy="198120"/>
                <wp:effectExtent l="25400" t="0" r="24765" b="5080"/>
                <wp:wrapNone/>
                <wp:docPr id="77" name="直线 96"/>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96" o:spid="_x0000_s1026" o:spt="20" style="position:absolute;left:0pt;flip:x;margin-left:198pt;margin-top:15.6pt;height:15.6pt;width:0.05pt;z-index:251676672;mso-width-relative:page;mso-height-relative:page;" filled="f" stroked="t" coordsize="21600,21600" o:gfxdata="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Km0wvZAAAACQEAAA8AAAAAAAAAAQAgAAAAIgAAAGRycy9kb3du&#10;cmV2LnhtbFBLAQIUABQAAAAIAIdO4kAqjUAH/gEAAOoDAAAOAAAAAAAAAAEAIAAAACgBAABkcnMv&#10;ZTJvRG9jLnhtbFBLBQYAAAAABgAGAFkBAACYBQAAAAA=&#10;">
                <v:fill on="f" focussize="0,0"/>
                <v:stroke color="#000000" joinstyle="round" endarrow="block" endarrowwidth="narrow" endarrowlength="short"/>
                <v:imagedata o:title=""/>
                <o:lock v:ext="edit" aspectratio="f"/>
              </v:line>
            </w:pict>
          </mc:Fallback>
        </mc:AlternateContent>
      </w:r>
      <w:r>
        <w:rPr>
          <w:rFonts w:hint="eastAsia"/>
          <w:lang/>
        </w:rPr>
        <mc:AlternateContent>
          <mc:Choice Requires="wps">
            <w:drawing>
              <wp:anchor distT="0" distB="0" distL="114300" distR="114300" simplePos="0" relativeHeight="251675648" behindDoc="0" locked="0" layoutInCell="1" allowOverlap="1">
                <wp:simplePos x="0" y="0"/>
                <wp:positionH relativeFrom="column">
                  <wp:posOffset>914400</wp:posOffset>
                </wp:positionH>
                <wp:positionV relativeFrom="paragraph">
                  <wp:posOffset>100965</wp:posOffset>
                </wp:positionV>
                <wp:extent cx="635" cy="297180"/>
                <wp:effectExtent l="4445" t="0" r="7620" b="7620"/>
                <wp:wrapNone/>
                <wp:docPr id="76" name="直线 97"/>
                <wp:cNvGraphicFramePr/>
                <a:graphic xmlns:a="http://schemas.openxmlformats.org/drawingml/2006/main">
                  <a:graphicData uri="http://schemas.microsoft.com/office/word/2010/wordprocessingShape">
                    <wps:wsp>
                      <wps:cNvSpPr/>
                      <wps:spPr>
                        <a:xfrm flipH="1">
                          <a:off x="0" y="0"/>
                          <a:ext cx="635"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7" o:spid="_x0000_s1026" o:spt="20" style="position:absolute;left:0pt;flip:x;margin-left:72pt;margin-top:7.95pt;height:23.4pt;width:0.05pt;z-index:251675648;mso-width-relative:page;mso-height-relative:page;" filled="f" stroked="t" coordsize="21600,21600" o:gfxdata="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qVvy9cAAAAJAQAADwAAAAAAAAABACAAAAAiAAAAZHJzL2Rvd25yZXYueG1sUEsBAhQA&#10;FAAAAAgAh07iQKANUzPzAQAA6AMAAA4AAAAAAAAAAQAgAAAAJgEAAGRycy9lMm9Eb2MueG1sUEsF&#10;BgAAAAAGAAYAWQEAAIsFAAAAAA==&#10;">
                <v:fill on="f" focussize="0,0"/>
                <v:stroke color="#000000" joinstyle="round"/>
                <v:imagedata o:title=""/>
                <o:lock v:ext="edit" aspectratio="f"/>
              </v:line>
            </w:pict>
          </mc:Fallback>
        </mc:AlternateContent>
      </w:r>
      <w:r>
        <w:rPr>
          <w:rFonts w:hint="eastAsia"/>
          <w:lang/>
        </w:rPr>
        <mc:AlternateContent>
          <mc:Choice Requires="wps">
            <w:drawing>
              <wp:anchor distT="0" distB="0" distL="114300" distR="114300" simplePos="0" relativeHeight="251674624" behindDoc="0" locked="0" layoutInCell="1" allowOverlap="1">
                <wp:simplePos x="0" y="0"/>
                <wp:positionH relativeFrom="column">
                  <wp:posOffset>2514600</wp:posOffset>
                </wp:positionH>
                <wp:positionV relativeFrom="paragraph">
                  <wp:posOffset>100965</wp:posOffset>
                </wp:positionV>
                <wp:extent cx="635" cy="297180"/>
                <wp:effectExtent l="4445" t="0" r="7620" b="7620"/>
                <wp:wrapNone/>
                <wp:docPr id="75" name="直线 98"/>
                <wp:cNvGraphicFramePr/>
                <a:graphic xmlns:a="http://schemas.openxmlformats.org/drawingml/2006/main">
                  <a:graphicData uri="http://schemas.microsoft.com/office/word/2010/wordprocessingShape">
                    <wps:wsp>
                      <wps:cNvSpPr/>
                      <wps:spPr>
                        <a:xfrm flipH="1">
                          <a:off x="0" y="0"/>
                          <a:ext cx="635"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8" o:spid="_x0000_s1026" o:spt="20" style="position:absolute;left:0pt;flip:x;margin-left:198pt;margin-top:7.95pt;height:23.4pt;width:0.05pt;z-index:251674624;mso-width-relative:page;mso-height-relative:page;" filled="f" stroked="t" coordsize="21600,21600" o:gfxdata="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ITvd9cAAAAJAQAADwAAAAAAAAABACAAAAAiAAAAZHJzL2Rvd25yZXYueG1sUEsBAhQA&#10;FAAAAAgAh07iQHlIqybzAQAA6AMAAA4AAAAAAAAAAQAgAAAAJgEAAGRycy9lMm9Eb2MueG1sUEsF&#10;BgAAAAAGAAYAWQEAAIsFAAAAAA==&#10;">
                <v:fill on="f" focussize="0,0"/>
                <v:stroke color="#000000" joinstyle="round"/>
                <v:imagedata o:title=""/>
                <o:lock v:ext="edit" aspectratio="f"/>
              </v:line>
            </w:pict>
          </mc:Fallback>
        </mc:AlternateContent>
      </w:r>
      <w:r>
        <w:rPr>
          <w:rFonts w:hint="eastAsia"/>
          <w:lang/>
        </w:rPr>
        <mc:AlternateContent>
          <mc:Choice Requires="wps">
            <w:drawing>
              <wp:anchor distT="0" distB="0" distL="114300" distR="114300" simplePos="0" relativeHeight="251672576" behindDoc="0" locked="0" layoutInCell="1" allowOverlap="1">
                <wp:simplePos x="0" y="0"/>
                <wp:positionH relativeFrom="column">
                  <wp:posOffset>4000500</wp:posOffset>
                </wp:positionH>
                <wp:positionV relativeFrom="paragraph">
                  <wp:posOffset>100965</wp:posOffset>
                </wp:positionV>
                <wp:extent cx="635" cy="297180"/>
                <wp:effectExtent l="4445" t="0" r="7620" b="7620"/>
                <wp:wrapNone/>
                <wp:docPr id="73" name="直线 99"/>
                <wp:cNvGraphicFramePr/>
                <a:graphic xmlns:a="http://schemas.openxmlformats.org/drawingml/2006/main">
                  <a:graphicData uri="http://schemas.microsoft.com/office/word/2010/wordprocessingShape">
                    <wps:wsp>
                      <wps:cNvSpPr/>
                      <wps:spPr>
                        <a:xfrm flipH="1">
                          <a:off x="0" y="0"/>
                          <a:ext cx="635"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9" o:spid="_x0000_s1026" o:spt="20" style="position:absolute;left:0pt;flip:x;margin-left:315pt;margin-top:7.95pt;height:23.4pt;width:0.05pt;z-index:251672576;mso-width-relative:page;mso-height-relative:page;" filled="f" stroked="t" coordsize="21600,21600" o:gfxdata="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qgkCNYAAAAJAQAADwAAAAAAAAABACAAAAAiAAAAZHJzL2Rvd25yZXYueG1sUEsBAhQA&#10;FAAAAAgAh07iQElhNgj0AQAA6AMAAA4AAAAAAAAAAQAgAAAAJQEAAGRycy9lMm9Eb2MueG1sUEsF&#10;BgAAAAAGAAYAWQEAAIsFAAAAAA==&#10;">
                <v:fill on="f" focussize="0,0"/>
                <v:stroke color="#000000" joinstyle="round"/>
                <v:imagedata o:title=""/>
                <o:lock v:ext="edit" aspectratio="f"/>
              </v:line>
            </w:pict>
          </mc:Fallback>
        </mc:AlternateContent>
      </w:r>
    </w:p>
    <w:p w14:paraId="2D7A8D0B">
      <w:pPr>
        <w:pStyle w:val="36"/>
        <w:spacing w:line="360" w:lineRule="auto"/>
        <w:rPr>
          <w:rFonts w:hint="eastAsia"/>
        </w:rPr>
      </w:pPr>
      <w:r>
        <w:rPr>
          <w:rFonts w:hint="eastAsia"/>
          <w:lang/>
        </w:rPr>
        <mc:AlternateContent>
          <mc:Choice Requires="wps">
            <w:drawing>
              <wp:anchor distT="0" distB="0" distL="114300" distR="114300" simplePos="0" relativeHeight="251678720" behindDoc="0" locked="0" layoutInCell="1" allowOverlap="1">
                <wp:simplePos x="0" y="0"/>
                <wp:positionH relativeFrom="column">
                  <wp:posOffset>1257300</wp:posOffset>
                </wp:positionH>
                <wp:positionV relativeFrom="paragraph">
                  <wp:posOffset>100965</wp:posOffset>
                </wp:positionV>
                <wp:extent cx="635" cy="198120"/>
                <wp:effectExtent l="25400" t="0" r="24765" b="5080"/>
                <wp:wrapNone/>
                <wp:docPr id="79" name="直线 100"/>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00" o:spid="_x0000_s1026" o:spt="20" style="position:absolute;left:0pt;flip:x;margin-left:99pt;margin-top:7.95pt;height:15.6pt;width:0.05pt;z-index:251678720;mso-width-relative:page;mso-height-relative:page;" filled="f" stroked="t" coordsize="21600,21600" o:gfxdata="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BATSB2QAAAAkBAAAPAAAAAAAAAAEAIAAAACIAAABkcnMvZG93bnJl&#10;di54bWxQSwECFAAUAAAACACHTuJA6Ra1FPwBAADrAwAADgAAAAAAAAABACAAAAAoAQAAZHJzL2Uy&#10;b0RvYy54bWxQSwUGAAAAAAYABgBZAQAAlgUAAAAA&#10;">
                <v:fill on="f" focussize="0,0"/>
                <v:stroke color="#000000" joinstyle="round" endarrow="block" endarrowwidth="narrow" endarrowlength="short"/>
                <v:imagedata o:title=""/>
                <o:lock v:ext="edit" aspectratio="f"/>
              </v:line>
            </w:pict>
          </mc:Fallback>
        </mc:AlternateContent>
      </w:r>
      <w:r>
        <w:rPr>
          <w:rFonts w:hint="eastAsia"/>
          <w:lang/>
        </w:rPr>
        <mc:AlternateContent>
          <mc:Choice Requires="wps">
            <w:drawing>
              <wp:anchor distT="0" distB="0" distL="114300" distR="114300" simplePos="0" relativeHeight="251677696" behindDoc="0" locked="0" layoutInCell="1" allowOverlap="1">
                <wp:simplePos x="0" y="0"/>
                <wp:positionH relativeFrom="column">
                  <wp:posOffset>3657600</wp:posOffset>
                </wp:positionH>
                <wp:positionV relativeFrom="paragraph">
                  <wp:posOffset>100965</wp:posOffset>
                </wp:positionV>
                <wp:extent cx="635" cy="198120"/>
                <wp:effectExtent l="25400" t="0" r="24765" b="5080"/>
                <wp:wrapNone/>
                <wp:docPr id="78" name="直线 101"/>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01" o:spid="_x0000_s1026" o:spt="20" style="position:absolute;left:0pt;flip:x;margin-left:288pt;margin-top:7.95pt;height:15.6pt;width:0.05pt;z-index:251677696;mso-width-relative:page;mso-height-relative:page;" filled="f" stroked="t" coordsize="21600,21600" o:gfxdata="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V2lsnZAAAACQEAAA8AAAAAAAAAAQAgAAAAIgAAAGRycy9kb3du&#10;cmV2LnhtbFBLAQIUABQAAAAIAIdO4kCG11Nh/gEAAOsDAAAOAAAAAAAAAAEAIAAAACgBAABkcnMv&#10;ZTJvRG9jLnhtbFBLBQYAAAAABgAGAFkBAACYBQAAAAA=&#10;">
                <v:fill on="f" focussize="0,0"/>
                <v:stroke color="#000000" joinstyle="round" endarrow="block" endarrowwidth="narrow" endarrowlength="short"/>
                <v:imagedata o:title=""/>
                <o:lock v:ext="edit" aspectratio="f"/>
              </v:line>
            </w:pict>
          </mc:Fallback>
        </mc:AlternateContent>
      </w:r>
      <w:r>
        <w:rPr>
          <w:rFonts w:hint="eastAsia"/>
          <w:lang/>
        </w:rPr>
        <mc:AlternateContent>
          <mc:Choice Requires="wps">
            <w:drawing>
              <wp:anchor distT="0" distB="0" distL="114300" distR="114300" simplePos="0" relativeHeight="251673600" behindDoc="0" locked="0" layoutInCell="1" allowOverlap="1">
                <wp:simplePos x="0" y="0"/>
                <wp:positionH relativeFrom="column">
                  <wp:posOffset>914400</wp:posOffset>
                </wp:positionH>
                <wp:positionV relativeFrom="paragraph">
                  <wp:posOffset>102870</wp:posOffset>
                </wp:positionV>
                <wp:extent cx="3086100" cy="1905"/>
                <wp:effectExtent l="0" t="0" r="0" b="0"/>
                <wp:wrapNone/>
                <wp:docPr id="74" name="直线 102"/>
                <wp:cNvGraphicFramePr/>
                <a:graphic xmlns:a="http://schemas.openxmlformats.org/drawingml/2006/main">
                  <a:graphicData uri="http://schemas.microsoft.com/office/word/2010/wordprocessingShape">
                    <wps:wsp>
                      <wps:cNvSpPr/>
                      <wps:spPr>
                        <a:xfrm>
                          <a:off x="0" y="0"/>
                          <a:ext cx="3086100" cy="19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2" o:spid="_x0000_s1026" o:spt="20" style="position:absolute;left:0pt;margin-left:72pt;margin-top:8.1pt;height:0.15pt;width:243pt;z-index:251673600;mso-width-relative:page;mso-height-relative:page;" filled="f" stroked="t" coordsize="21600,21600" wrapcoords="0 0 21600 0 21600 0 0 0 0 0" o:gfxdata="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zAKSXU&#10;AAAACQEAAA8AAAAAAAAAAQAgAAAAIgAAAGRycy9kb3ducmV2LnhtbFBLAQIUABQAAAAIAIdO4kDF&#10;i+Gh6wEAAOEDAAAOAAAAAAAAAAEAIAAAACMBAABkcnMvZTJvRG9jLnhtbFBLBQYAAAAABgAGAFkB&#10;AACABQAAAAA=&#10;">
                <v:fill on="f" focussize="0,0"/>
                <v:stroke color="#000000" joinstyle="round"/>
                <v:imagedata o:title=""/>
                <o:lock v:ext="edit" aspectratio="f"/>
              </v:line>
            </w:pict>
          </mc:Fallback>
        </mc:AlternateContent>
      </w:r>
    </w:p>
    <w:p w14:paraId="7D5B18B8">
      <w:pPr>
        <w:pStyle w:val="36"/>
        <w:spacing w:line="360" w:lineRule="auto"/>
        <w:rPr>
          <w:rFonts w:hint="eastAsia"/>
        </w:rPr>
      </w:pPr>
      <w:r>
        <w:rPr>
          <w:rFonts w:hint="eastAsia"/>
          <w:lang/>
        </w:rPr>
        <mc:AlternateContent>
          <mc:Choice Requires="wps">
            <w:drawing>
              <wp:anchor distT="0" distB="0" distL="114300" distR="114300" simplePos="0" relativeHeight="251708416" behindDoc="0" locked="0" layoutInCell="1" allowOverlap="1">
                <wp:simplePos x="0" y="0"/>
                <wp:positionH relativeFrom="column">
                  <wp:posOffset>2133600</wp:posOffset>
                </wp:positionH>
                <wp:positionV relativeFrom="paragraph">
                  <wp:posOffset>3467100</wp:posOffset>
                </wp:positionV>
                <wp:extent cx="635" cy="0"/>
                <wp:effectExtent l="0" t="0" r="0" b="0"/>
                <wp:wrapNone/>
                <wp:docPr id="119" name="直线 103"/>
                <wp:cNvGraphicFramePr/>
                <a:graphic xmlns:a="http://schemas.openxmlformats.org/drawingml/2006/main">
                  <a:graphicData uri="http://schemas.microsoft.com/office/word/2010/wordprocessingShape">
                    <wps:wsp>
                      <wps:cNvSpPr/>
                      <wps:spPr>
                        <a:xfrm>
                          <a:off x="0" y="0"/>
                          <a:ext cx="635" cy="0"/>
                        </a:xfrm>
                        <a:prstGeom prst="line">
                          <a:avLst/>
                        </a:prstGeom>
                        <a:ln>
                          <a:noFill/>
                        </a:ln>
                      </wps:spPr>
                      <wps:bodyPr upright="1"/>
                    </wps:wsp>
                  </a:graphicData>
                </a:graphic>
              </wp:anchor>
            </w:drawing>
          </mc:Choice>
          <mc:Fallback>
            <w:pict>
              <v:line id="直线 103" o:spid="_x0000_s1026" o:spt="20" style="position:absolute;left:0pt;margin-left:168pt;margin-top:273pt;height:0pt;width:0.05pt;z-index:251708416;mso-width-relative:page;mso-height-relative:page;" filled="f" stroked="f" coordsize="21600,21600" o:gfxdata="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">
                <v:fill on="f" focussize="0,0"/>
                <v:stroke on="f"/>
                <v:imagedata o:title=""/>
                <o:lock v:ext="edit" aspectratio="f"/>
              </v:line>
            </w:pict>
          </mc:Fallback>
        </mc:AlternateContent>
      </w:r>
      <w:r>
        <w:rPr>
          <w:rFonts w:hint="eastAsia"/>
          <w:lang/>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1905</wp:posOffset>
                </wp:positionV>
                <wp:extent cx="800100" cy="297180"/>
                <wp:effectExtent l="4445" t="4445" r="8255" b="15875"/>
                <wp:wrapNone/>
                <wp:docPr id="66" name="文本框 104"/>
                <wp:cNvGraphicFramePr/>
                <a:graphic xmlns:a="http://schemas.openxmlformats.org/drawingml/2006/main">
                  <a:graphicData uri="http://schemas.microsoft.com/office/word/2010/wordprocessingShape">
                    <wps:wsp>
                      <wps:cNvSpPr txBox="1"/>
                      <wps:spPr>
                        <a:xfrm>
                          <a:off x="0" y="0"/>
                          <a:ext cx="800100" cy="297180"/>
                        </a:xfrm>
                        <a:prstGeom prst="rect">
                          <a:avLst/>
                        </a:prstGeom>
                        <a:noFill/>
                        <a:ln w="9525" cap="flat" cmpd="sng">
                          <a:solidFill>
                            <a:srgbClr val="000000"/>
                          </a:solidFill>
                          <a:prstDash val="solid"/>
                          <a:miter/>
                          <a:headEnd type="none" w="med" len="med"/>
                          <a:tailEnd type="none" w="med" len="med"/>
                        </a:ln>
                      </wps:spPr>
                      <wps:txbx>
                        <w:txbxContent>
                          <w:p w14:paraId="334A2E0F">
                            <w:pPr>
                              <w:jc w:val="center"/>
                              <w:rPr>
                                <w:rFonts w:hint="eastAsia"/>
                                <w:sz w:val="18"/>
                              </w:rPr>
                            </w:pPr>
                            <w:r>
                              <w:rPr>
                                <w:rFonts w:hint="eastAsia"/>
                                <w:sz w:val="18"/>
                              </w:rPr>
                              <w:t>测量员2人</w:t>
                            </w:r>
                          </w:p>
                        </w:txbxContent>
                      </wps:txbx>
                      <wps:bodyPr wrap="square" upright="1"/>
                    </wps:wsp>
                  </a:graphicData>
                </a:graphic>
              </wp:anchor>
            </w:drawing>
          </mc:Choice>
          <mc:Fallback>
            <w:pict>
              <v:shape id="文本框 104" o:spid="_x0000_s1026" o:spt="202" type="#_x0000_t202" style="position:absolute;left:0pt;margin-left:252pt;margin-top:0.15pt;height:23.4pt;width:63pt;z-index:251665408;mso-width-relative:page;mso-height-relative:page;" filled="f" stroked="t" coordsize="21600,21600" wrapcoords="-257 0 -257 21600 21857 21600 21857 0 -257 0" o:gfxdata="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A2k6HVAAAABwEAAA8AAAAAAAAAAQAg&#10;AAAAIgAAAGRycy9kb3ducmV2LnhtbFBLAQIUABQAAAAIAIdO4kALg6I3EQIAAB0EAAAOAAAAAAAA&#10;AAEAIAAAACQBAABkcnMvZTJvRG9jLnhtbFBLBQYAAAAABgAGAFkBAACnBQAAAAA=&#10;">
                <v:fill on="f" focussize="0,0"/>
                <v:stroke color="#000000" joinstyle="miter"/>
                <v:imagedata o:title=""/>
                <o:lock v:ext="edit" aspectratio="f"/>
                <v:textbox>
                  <w:txbxContent>
                    <w:p w14:paraId="334A2E0F">
                      <w:pPr>
                        <w:jc w:val="center"/>
                        <w:rPr>
                          <w:rFonts w:hint="eastAsia"/>
                          <w:sz w:val="18"/>
                        </w:rPr>
                      </w:pPr>
                      <w:r>
                        <w:rPr>
                          <w:rFonts w:hint="eastAsia"/>
                          <w:sz w:val="18"/>
                        </w:rPr>
                        <w:t>测量员2人</w:t>
                      </w:r>
                    </w:p>
                  </w:txbxContent>
                </v:textbox>
              </v:shape>
            </w:pict>
          </mc:Fallback>
        </mc:AlternateContent>
      </w:r>
      <w:r>
        <w:rPr>
          <w:rFonts w:hint="eastAsia"/>
          <w:lang/>
        </w:rPr>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1905</wp:posOffset>
                </wp:positionV>
                <wp:extent cx="800100" cy="297180"/>
                <wp:effectExtent l="4445" t="4445" r="8255" b="15875"/>
                <wp:wrapNone/>
                <wp:docPr id="65" name="文本框 105"/>
                <wp:cNvGraphicFramePr/>
                <a:graphic xmlns:a="http://schemas.openxmlformats.org/drawingml/2006/main">
                  <a:graphicData uri="http://schemas.microsoft.com/office/word/2010/wordprocessingShape">
                    <wps:wsp>
                      <wps:cNvSpPr txBox="1"/>
                      <wps:spPr>
                        <a:xfrm>
                          <a:off x="0" y="0"/>
                          <a:ext cx="800100" cy="297180"/>
                        </a:xfrm>
                        <a:prstGeom prst="rect">
                          <a:avLst/>
                        </a:prstGeom>
                        <a:noFill/>
                        <a:ln w="9525" cap="flat" cmpd="sng">
                          <a:solidFill>
                            <a:srgbClr val="000000"/>
                          </a:solidFill>
                          <a:prstDash val="solid"/>
                          <a:miter/>
                          <a:headEnd type="none" w="med" len="med"/>
                          <a:tailEnd type="none" w="med" len="med"/>
                        </a:ln>
                      </wps:spPr>
                      <wps:txbx>
                        <w:txbxContent>
                          <w:p w14:paraId="6F45EF0D">
                            <w:pPr>
                              <w:jc w:val="center"/>
                              <w:rPr>
                                <w:rFonts w:hint="eastAsia"/>
                              </w:rPr>
                            </w:pPr>
                            <w:r>
                              <w:rPr>
                                <w:rFonts w:hint="eastAsia"/>
                                <w:sz w:val="18"/>
                              </w:rPr>
                              <w:t>测量员2人</w:t>
                            </w:r>
                            <w:r>
                              <w:rPr>
                                <w:rFonts w:hint="eastAsia"/>
                              </w:rPr>
                              <w:t>个</w:t>
                            </w:r>
                          </w:p>
                        </w:txbxContent>
                      </wps:txbx>
                      <wps:bodyPr wrap="square" upright="1"/>
                    </wps:wsp>
                  </a:graphicData>
                </a:graphic>
              </wp:anchor>
            </w:drawing>
          </mc:Choice>
          <mc:Fallback>
            <w:pict>
              <v:shape id="文本框 105" o:spid="_x0000_s1026" o:spt="202" type="#_x0000_t202" style="position:absolute;left:0pt;margin-left:72pt;margin-top:0.15pt;height:23.4pt;width:63pt;z-index:251664384;mso-width-relative:page;mso-height-relative:page;" filled="f" stroked="t" coordsize="21600,21600" wrapcoords="-257 0 -257 21600 21857 21600 21857 0 -257 0" o:gfxdata="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6khVM0wAAAAcBAAAPAAAAAAAAAAEAIAAA&#10;ACIAAABkcnMvZG93bnJldi54bWxQSwECFAAUAAAACACHTuJAwb9FRxECAAAdBAAADgAAAAAAAAAB&#10;ACAAAAAiAQAAZHJzL2Uyb0RvYy54bWxQSwUGAAAAAAYABgBZAQAApQUAAAAA&#10;">
                <v:fill on="f" focussize="0,0"/>
                <v:stroke color="#000000" joinstyle="miter"/>
                <v:imagedata o:title=""/>
                <o:lock v:ext="edit" aspectratio="f"/>
                <v:textbox>
                  <w:txbxContent>
                    <w:p w14:paraId="6F45EF0D">
                      <w:pPr>
                        <w:jc w:val="center"/>
                        <w:rPr>
                          <w:rFonts w:hint="eastAsia"/>
                        </w:rPr>
                      </w:pPr>
                      <w:r>
                        <w:rPr>
                          <w:rFonts w:hint="eastAsia"/>
                          <w:sz w:val="18"/>
                        </w:rPr>
                        <w:t>测量员2人</w:t>
                      </w:r>
                      <w:r>
                        <w:rPr>
                          <w:rFonts w:hint="eastAsia"/>
                        </w:rPr>
                        <w:t>个</w:t>
                      </w:r>
                    </w:p>
                  </w:txbxContent>
                </v:textbox>
              </v:shape>
            </w:pict>
          </mc:Fallback>
        </mc:AlternateContent>
      </w:r>
    </w:p>
    <w:p w14:paraId="4AB4B329">
      <w:pPr>
        <w:pStyle w:val="36"/>
        <w:spacing w:line="360" w:lineRule="auto"/>
        <w:rPr>
          <w:rFonts w:hint="eastAsia"/>
        </w:rPr>
      </w:pPr>
      <w:r>
        <w:rPr>
          <w:rFonts w:hint="eastAsia"/>
          <w:lang/>
        </w:rPr>
        <mc:AlternateContent>
          <mc:Choice Requires="wps">
            <w:drawing>
              <wp:anchor distT="0" distB="0" distL="114300" distR="114300" simplePos="0" relativeHeight="251681792" behindDoc="0" locked="0" layoutInCell="1" allowOverlap="1">
                <wp:simplePos x="0" y="0"/>
                <wp:positionH relativeFrom="column">
                  <wp:posOffset>3429000</wp:posOffset>
                </wp:positionH>
                <wp:positionV relativeFrom="paragraph">
                  <wp:posOffset>198120</wp:posOffset>
                </wp:positionV>
                <wp:extent cx="635" cy="198120"/>
                <wp:effectExtent l="25400" t="0" r="24765" b="5080"/>
                <wp:wrapNone/>
                <wp:docPr id="82" name="直线 106"/>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06" o:spid="_x0000_s1026" o:spt="20" style="position:absolute;left:0pt;flip:x;margin-left:270pt;margin-top:15.6pt;height:15.6pt;width:0.05pt;z-index:251681792;mso-width-relative:page;mso-height-relative:page;" filled="f" stroked="t" coordsize="21600,21600" o:gfxdata="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p/Wd3ZAAAACQEAAA8AAAAAAAAAAQAgAAAAIgAAAGRycy9kb3du&#10;cmV2LnhtbFBLAQIUABQAAAAIAIdO4kDGTZzU/gEAAOsDAAAOAAAAAAAAAAEAIAAAACgBAABkcnMv&#10;ZTJvRG9jLnhtbFBLBQYAAAAABgAGAFkBAACYBQAAAAA=&#10;">
                <v:fill on="f" focussize="0,0"/>
                <v:stroke color="#000000" joinstyle="round" endarrow="block" endarrowwidth="narrow" endarrowlength="short"/>
                <v:imagedata o:title=""/>
                <o:lock v:ext="edit" aspectratio="f"/>
              </v:line>
            </w:pict>
          </mc:Fallback>
        </mc:AlternateContent>
      </w:r>
      <w:r>
        <w:rPr>
          <w:rFonts w:hint="eastAsia"/>
          <w:lang/>
        </w:rPr>
        <mc:AlternateContent>
          <mc:Choice Requires="wps">
            <w:drawing>
              <wp:anchor distT="0" distB="0" distL="114300" distR="114300" simplePos="0" relativeHeight="251680768" behindDoc="0" locked="0" layoutInCell="1" allowOverlap="1">
                <wp:simplePos x="0" y="0"/>
                <wp:positionH relativeFrom="column">
                  <wp:posOffset>3657600</wp:posOffset>
                </wp:positionH>
                <wp:positionV relativeFrom="paragraph">
                  <wp:posOffset>1905</wp:posOffset>
                </wp:positionV>
                <wp:extent cx="635" cy="198120"/>
                <wp:effectExtent l="4445" t="0" r="7620" b="5080"/>
                <wp:wrapNone/>
                <wp:docPr id="81" name="直线 107"/>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7" o:spid="_x0000_s1026" o:spt="20" style="position:absolute;left:0pt;flip:x;margin-left:288pt;margin-top:0.15pt;height:15.6pt;width:0.05pt;z-index:251680768;mso-width-relative:page;mso-height-relative:page;" filled="f" stroked="t" coordsize="21600,21600" o:gfxdata="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2bjWrUAAAABwEAAA8AAAAAAAAAAQAgAAAAIgAAAGRycy9kb3ducmV2LnhtbFBLAQIUABQA&#10;AAAIAIdO4kAXJ9kP9AEAAOkDAAAOAAAAAAAAAAEAIAAAACMBAABkcnMvZTJvRG9jLnhtbFBLBQYA&#10;AAAABgAGAFkBAACJBQAAAAA=&#10;">
                <v:fill on="f" focussize="0,0"/>
                <v:stroke color="#000000" joinstyle="round"/>
                <v:imagedata o:title=""/>
                <o:lock v:ext="edit" aspectratio="f"/>
              </v:line>
            </w:pict>
          </mc:Fallback>
        </mc:AlternateContent>
      </w:r>
      <w:r>
        <w:rPr>
          <w:rFonts w:hint="eastAsia"/>
          <w:lang/>
        </w:rPr>
        <mc:AlternateContent>
          <mc:Choice Requires="wps">
            <w:drawing>
              <wp:anchor distT="0" distB="0" distL="114300" distR="114300" simplePos="0" relativeHeight="251679744" behindDoc="0" locked="0" layoutInCell="1" allowOverlap="1">
                <wp:simplePos x="0" y="0"/>
                <wp:positionH relativeFrom="column">
                  <wp:posOffset>1371600</wp:posOffset>
                </wp:positionH>
                <wp:positionV relativeFrom="paragraph">
                  <wp:posOffset>1905</wp:posOffset>
                </wp:positionV>
                <wp:extent cx="635" cy="198120"/>
                <wp:effectExtent l="4445" t="0" r="7620" b="5080"/>
                <wp:wrapNone/>
                <wp:docPr id="80" name="直线 108"/>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8" o:spid="_x0000_s1026" o:spt="20" style="position:absolute;left:0pt;flip:x;margin-left:108pt;margin-top:0.15pt;height:15.6pt;width:0.05pt;z-index:251679744;mso-width-relative:page;mso-height-relative:page;" filled="f" stroked="t" coordsize="21600,21600" o:gfxdata="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2pj5u0wAAAAcBAAAPAAAAAAAAAAEAIAAAACIAAABkcnMvZG93bnJldi54bWxQSwECFAAUAAAA&#10;CACHTuJAnKPgWPMBAADpAwAADgAAAAAAAAABACAAAAAiAQAAZHJzL2Uyb0RvYy54bWxQSwUGAAAA&#10;AAYABgBZAQAAhwUAAAAA&#10;">
                <v:fill on="f" focussize="0,0"/>
                <v:stroke color="#000000" joinstyle="round"/>
                <v:imagedata o:title=""/>
                <o:lock v:ext="edit" aspectratio="f"/>
              </v:line>
            </w:pict>
          </mc:Fallback>
        </mc:AlternateContent>
      </w:r>
      <w:r>
        <mc:AlternateContent>
          <mc:Choice Requires="wpg">
            <w:drawing>
              <wp:inline distT="0" distB="0" distL="114300" distR="114300">
                <wp:extent cx="5486400" cy="792480"/>
                <wp:effectExtent l="0" t="0" r="0" b="0"/>
                <wp:docPr id="61" name="组合 109"/>
                <wp:cNvGraphicFramePr/>
                <a:graphic xmlns:a="http://schemas.openxmlformats.org/drawingml/2006/main">
                  <a:graphicData uri="http://schemas.microsoft.com/office/word/2010/wordprocessingGroup">
                    <wpg:wgp>
                      <wpg:cNvGrpSpPr>
                        <a:grpSpLocks noRot="1"/>
                      </wpg:cNvGrpSpPr>
                      <wpg:grpSpPr>
                        <a:xfrm>
                          <a:off x="0" y="0"/>
                          <a:ext cx="5486400" cy="792480"/>
                          <a:chOff x="0" y="0"/>
                          <a:chExt cx="7200" cy="1053"/>
                        </a:xfrm>
                      </wpg:grpSpPr>
                      <wps:wsp>
                        <wps:cNvPr id="51" name="图片 110"/>
                        <wps:cNvSpPr>
                          <a:spLocks noChangeAspect="1" noTextEdit="1"/>
                        </wps:cNvSpPr>
                        <wps:spPr>
                          <a:xfrm>
                            <a:off x="0" y="0"/>
                            <a:ext cx="7200" cy="1053"/>
                          </a:xfrm>
                          <a:prstGeom prst="rect">
                            <a:avLst/>
                          </a:prstGeom>
                          <a:noFill/>
                          <a:ln>
                            <a:noFill/>
                          </a:ln>
                        </wps:spPr>
                        <wps:bodyPr wrap="square" upright="1"/>
                      </wps:wsp>
                      <wps:wsp>
                        <wps:cNvPr id="52" name="直线 111"/>
                        <wps:cNvSpPr/>
                        <wps:spPr>
                          <a:xfrm>
                            <a:off x="750" y="263"/>
                            <a:ext cx="4650" cy="0"/>
                          </a:xfrm>
                          <a:prstGeom prst="line">
                            <a:avLst/>
                          </a:prstGeom>
                          <a:ln>
                            <a:noFill/>
                          </a:ln>
                        </wps:spPr>
                        <wps:bodyPr upright="1"/>
                      </wps:wsp>
                      <wps:wsp>
                        <wps:cNvPr id="53" name="直线 112"/>
                        <wps:cNvSpPr/>
                        <wps:spPr>
                          <a:xfrm>
                            <a:off x="900" y="263"/>
                            <a:ext cx="4650" cy="1"/>
                          </a:xfrm>
                          <a:prstGeom prst="line">
                            <a:avLst/>
                          </a:prstGeom>
                          <a:ln w="9525" cap="flat" cmpd="sng">
                            <a:solidFill>
                              <a:srgbClr val="000000"/>
                            </a:solidFill>
                            <a:prstDash val="solid"/>
                            <a:headEnd type="none" w="med" len="med"/>
                            <a:tailEnd type="none" w="med" len="med"/>
                          </a:ln>
                        </wps:spPr>
                        <wps:bodyPr upright="1"/>
                      </wps:wsp>
                      <wps:wsp>
                        <wps:cNvPr id="54" name="文本框 113"/>
                        <wps:cNvSpPr txBox="1"/>
                        <wps:spPr>
                          <a:xfrm>
                            <a:off x="200" y="527"/>
                            <a:ext cx="1200" cy="394"/>
                          </a:xfrm>
                          <a:prstGeom prst="rect">
                            <a:avLst/>
                          </a:prstGeom>
                          <a:noFill/>
                          <a:ln w="9525" cap="flat" cmpd="sng">
                            <a:solidFill>
                              <a:srgbClr val="000000"/>
                            </a:solidFill>
                            <a:prstDash val="solid"/>
                            <a:miter/>
                            <a:headEnd type="none" w="med" len="med"/>
                            <a:tailEnd type="none" w="med" len="med"/>
                          </a:ln>
                        </wps:spPr>
                        <wps:txbx>
                          <w:txbxContent>
                            <w:p w14:paraId="0601E9B2">
                              <w:pPr>
                                <w:rPr>
                                  <w:rFonts w:hint="eastAsia"/>
                                </w:rPr>
                              </w:pPr>
                              <w:r>
                                <w:rPr>
                                  <w:rFonts w:hint="eastAsia"/>
                                </w:rPr>
                                <w:t>分包测量组</w:t>
                              </w:r>
                            </w:p>
                          </w:txbxContent>
                        </wps:txbx>
                        <wps:bodyPr wrap="square" upright="1"/>
                      </wps:wsp>
                      <wps:wsp>
                        <wps:cNvPr id="55" name="文本框 114"/>
                        <wps:cNvSpPr txBox="1"/>
                        <wps:spPr>
                          <a:xfrm>
                            <a:off x="1850" y="527"/>
                            <a:ext cx="1200" cy="394"/>
                          </a:xfrm>
                          <a:prstGeom prst="rect">
                            <a:avLst/>
                          </a:prstGeom>
                          <a:noFill/>
                          <a:ln w="9525" cap="flat" cmpd="sng">
                            <a:solidFill>
                              <a:srgbClr val="000000"/>
                            </a:solidFill>
                            <a:prstDash val="solid"/>
                            <a:miter/>
                            <a:headEnd type="none" w="med" len="med"/>
                            <a:tailEnd type="none" w="med" len="med"/>
                          </a:ln>
                        </wps:spPr>
                        <wps:txbx>
                          <w:txbxContent>
                            <w:p w14:paraId="5A3C123E">
                              <w:pPr>
                                <w:rPr>
                                  <w:rFonts w:hint="eastAsia"/>
                                </w:rPr>
                              </w:pPr>
                              <w:r>
                                <w:rPr>
                                  <w:rFonts w:hint="eastAsia"/>
                                </w:rPr>
                                <w:t>分包测量组</w:t>
                              </w:r>
                            </w:p>
                          </w:txbxContent>
                        </wps:txbx>
                        <wps:bodyPr wrap="square" upright="1"/>
                      </wps:wsp>
                      <wps:wsp>
                        <wps:cNvPr id="56" name="文本框 115"/>
                        <wps:cNvSpPr txBox="1"/>
                        <wps:spPr>
                          <a:xfrm>
                            <a:off x="3500" y="527"/>
                            <a:ext cx="1200" cy="394"/>
                          </a:xfrm>
                          <a:prstGeom prst="rect">
                            <a:avLst/>
                          </a:prstGeom>
                          <a:noFill/>
                          <a:ln w="9525" cap="flat" cmpd="sng">
                            <a:solidFill>
                              <a:srgbClr val="000000"/>
                            </a:solidFill>
                            <a:prstDash val="solid"/>
                            <a:miter/>
                            <a:headEnd type="none" w="med" len="med"/>
                            <a:tailEnd type="none" w="med" len="med"/>
                          </a:ln>
                        </wps:spPr>
                        <wps:txbx>
                          <w:txbxContent>
                            <w:p w14:paraId="4946344F">
                              <w:pPr>
                                <w:rPr>
                                  <w:rFonts w:hint="eastAsia"/>
                                </w:rPr>
                              </w:pPr>
                              <w:r>
                                <w:rPr>
                                  <w:rFonts w:hint="eastAsia"/>
                                </w:rPr>
                                <w:t>分包测量组</w:t>
                              </w:r>
                            </w:p>
                            <w:p w14:paraId="4A82ED55">
                              <w:pPr>
                                <w:rPr>
                                  <w:rFonts w:hint="eastAsia"/>
                                  <w:sz w:val="18"/>
                                </w:rPr>
                              </w:pPr>
                            </w:p>
                          </w:txbxContent>
                        </wps:txbx>
                        <wps:bodyPr wrap="square" upright="1"/>
                      </wps:wsp>
                      <wps:wsp>
                        <wps:cNvPr id="57" name="文本框 116"/>
                        <wps:cNvSpPr txBox="1"/>
                        <wps:spPr>
                          <a:xfrm>
                            <a:off x="5000" y="527"/>
                            <a:ext cx="1200" cy="394"/>
                          </a:xfrm>
                          <a:prstGeom prst="rect">
                            <a:avLst/>
                          </a:prstGeom>
                          <a:noFill/>
                          <a:ln w="9525" cap="flat" cmpd="sng">
                            <a:solidFill>
                              <a:srgbClr val="000000"/>
                            </a:solidFill>
                            <a:prstDash val="solid"/>
                            <a:miter/>
                            <a:headEnd type="none" w="med" len="med"/>
                            <a:tailEnd type="none" w="med" len="med"/>
                          </a:ln>
                        </wps:spPr>
                        <wps:txbx>
                          <w:txbxContent>
                            <w:p w14:paraId="2AE4B8CF">
                              <w:pPr>
                                <w:rPr>
                                  <w:rFonts w:hint="eastAsia"/>
                                </w:rPr>
                              </w:pPr>
                              <w:r>
                                <w:rPr>
                                  <w:rFonts w:hint="eastAsia"/>
                                </w:rPr>
                                <w:t>分包测量组</w:t>
                              </w:r>
                            </w:p>
                          </w:txbxContent>
                        </wps:txbx>
                        <wps:bodyPr wrap="square" upright="1"/>
                      </wps:wsp>
                      <wps:wsp>
                        <wps:cNvPr id="58" name="直线 117"/>
                        <wps:cNvSpPr/>
                        <wps:spPr>
                          <a:xfrm flipH="1">
                            <a:off x="900" y="263"/>
                            <a:ext cx="1" cy="264"/>
                          </a:xfrm>
                          <a:prstGeom prst="line">
                            <a:avLst/>
                          </a:prstGeom>
                          <a:ln w="9525" cap="flat" cmpd="sng">
                            <a:solidFill>
                              <a:srgbClr val="000000"/>
                            </a:solidFill>
                            <a:prstDash val="solid"/>
                            <a:headEnd type="none" w="med" len="med"/>
                            <a:tailEnd type="triangle" w="sm" len="sm"/>
                          </a:ln>
                        </wps:spPr>
                        <wps:bodyPr upright="1"/>
                      </wps:wsp>
                      <wps:wsp>
                        <wps:cNvPr id="59" name="直线 118"/>
                        <wps:cNvSpPr/>
                        <wps:spPr>
                          <a:xfrm flipH="1">
                            <a:off x="5550" y="263"/>
                            <a:ext cx="1" cy="264"/>
                          </a:xfrm>
                          <a:prstGeom prst="line">
                            <a:avLst/>
                          </a:prstGeom>
                          <a:ln w="9525" cap="flat" cmpd="sng">
                            <a:solidFill>
                              <a:srgbClr val="000000"/>
                            </a:solidFill>
                            <a:prstDash val="solid"/>
                            <a:headEnd type="none" w="med" len="med"/>
                            <a:tailEnd type="triangle" w="sm" len="sm"/>
                          </a:ln>
                        </wps:spPr>
                        <wps:bodyPr upright="1"/>
                      </wps:wsp>
                      <wps:wsp>
                        <wps:cNvPr id="60" name="直线 119"/>
                        <wps:cNvSpPr/>
                        <wps:spPr>
                          <a:xfrm flipH="1">
                            <a:off x="2400" y="263"/>
                            <a:ext cx="1" cy="264"/>
                          </a:xfrm>
                          <a:prstGeom prst="line">
                            <a:avLst/>
                          </a:prstGeom>
                          <a:ln w="9525" cap="flat" cmpd="sng">
                            <a:solidFill>
                              <a:srgbClr val="000000"/>
                            </a:solidFill>
                            <a:prstDash val="solid"/>
                            <a:headEnd type="none" w="med" len="med"/>
                            <a:tailEnd type="triangle" w="sm" len="sm"/>
                          </a:ln>
                        </wps:spPr>
                        <wps:bodyPr upright="1"/>
                      </wps:wsp>
                    </wpg:wgp>
                  </a:graphicData>
                </a:graphic>
              </wp:inline>
            </w:drawing>
          </mc:Choice>
          <mc:Fallback>
            <w:pict>
              <v:group id="组合 109" o:spid="_x0000_s1026" o:spt="203" style="height:62.4pt;width:432pt;" coordsize="7200,1053" o:gfxdata="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">
                <o:lock v:ext="edit" grouping="f" rotation="t" aspectratio="f"/>
                <v:rect id="图片 110" o:spid="_x0000_s1026" o:spt="1" style="position:absolute;left:0;top:0;height:1053;width:7200;" filled="f" stroked="f" coordsize="21600,21600" o:gfxdata="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GbhLvQAA&#10;ANsAAAAPAAAAAAAAAAEAIAAAACIAAABkcnMvZG93bnJldi54bWxQSwECFAAUAAAACACHTuJAMy8F&#10;njsAAAA5AAAAEAAAAAAAAAABACAAAAAMAQAAZHJzL3NoYXBleG1sLnhtbFBLBQYAAAAABgAGAFsB&#10;AAC2AwAAAAA=&#10;">
                  <v:fill on="f" focussize="0,0"/>
                  <v:stroke on="f"/>
                  <v:imagedata o:title=""/>
                  <o:lock v:ext="edit" text="t" aspectratio="t"/>
                </v:rect>
                <v:line id="直线 111" o:spid="_x0000_s1026" o:spt="20" style="position:absolute;left:750;top:263;height:0;width:4650;" filled="f" stroked="f" coordsize="21600,21600" o:gfxdata="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Tzzu/&#10;AAAA2wAAAA8AAAAAAAAAAQAgAAAAIgAAAGRycy9kb3ducmV2LnhtbFBLAQIUABQAAAAIAIdO4kAz&#10;LwWeOwAAADkAAAAQAAAAAAAAAAEAIAAAAA4BAABkcnMvc2hhcGV4bWwueG1sUEsFBgAAAAAGAAYA&#10;WwEAALgDAAAAAA==&#10;">
                  <v:fill on="f" focussize="0,0"/>
                  <v:stroke on="f"/>
                  <v:imagedata o:title=""/>
                  <o:lock v:ext="edit" aspectratio="f"/>
                </v:line>
                <v:line id="直线 112" o:spid="_x0000_s1026" o:spt="20" style="position:absolute;left:900;top:263;height:1;width:4650;" filled="f" stroked="t" coordsize="21600,21600" o:gfxdata="UEsDBAoAAAAAAIdO4kAAAAAAAAAAAAAAAAAEAAAAZHJzL1BLAwQUAAAACACHTuJAQYT3H74AAADb&#10;AAAADwAAAGRycy9kb3ducmV2LnhtbEWPQWvCQBSE74L/YXlCL2J2TbC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T3H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文本框 113" o:spid="_x0000_s1026" o:spt="202" type="#_x0000_t202" style="position:absolute;left:200;top:527;height:394;width:1200;" filled="f" stroked="t" coordsize="21600,21600" o:gfxdata="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tIS9r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0601E9B2">
                        <w:pPr>
                          <w:rPr>
                            <w:rFonts w:hint="eastAsia"/>
                          </w:rPr>
                        </w:pPr>
                        <w:r>
                          <w:rPr>
                            <w:rFonts w:hint="eastAsia"/>
                          </w:rPr>
                          <w:t>分包测量组</w:t>
                        </w:r>
                      </w:p>
                    </w:txbxContent>
                  </v:textbox>
                </v:shape>
                <v:shape id="文本框 114" o:spid="_x0000_s1026" o:spt="202" type="#_x0000_t202" style="position:absolute;left:1850;top:527;height:394;width:1200;" filled="f" stroked="t" coordsize="21600,21600" o:gfxdata="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Z63b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5A3C123E">
                        <w:pPr>
                          <w:rPr>
                            <w:rFonts w:hint="eastAsia"/>
                          </w:rPr>
                        </w:pPr>
                        <w:r>
                          <w:rPr>
                            <w:rFonts w:hint="eastAsia"/>
                          </w:rPr>
                          <w:t>分包测量组</w:t>
                        </w:r>
                      </w:p>
                    </w:txbxContent>
                  </v:textbox>
                </v:shape>
                <v:shape id="文本框 115" o:spid="_x0000_s1026" o:spt="202" type="#_x0000_t202" style="position:absolute;left:3500;top:527;height:394;width:1200;" filled="f" stroked="t" coordsize="21600,21600" o:gfxdata="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wpGr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4946344F">
                        <w:pPr>
                          <w:rPr>
                            <w:rFonts w:hint="eastAsia"/>
                          </w:rPr>
                        </w:pPr>
                        <w:r>
                          <w:rPr>
                            <w:rFonts w:hint="eastAsia"/>
                          </w:rPr>
                          <w:t>分包测量组</w:t>
                        </w:r>
                      </w:p>
                      <w:p w14:paraId="4A82ED55">
                        <w:pPr>
                          <w:rPr>
                            <w:rFonts w:hint="eastAsia"/>
                            <w:sz w:val="18"/>
                          </w:rPr>
                        </w:pPr>
                      </w:p>
                    </w:txbxContent>
                  </v:textbox>
                </v:shape>
                <v:shape id="文本框 116" o:spid="_x0000_s1026" o:spt="202" type="#_x0000_t202" style="position:absolute;left:5000;top:527;height:394;width:1200;" filled="f" stroked="t" coordsize="21600,21600" o:gfxdata="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AIyB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2AE4B8CF">
                        <w:pPr>
                          <w:rPr>
                            <w:rFonts w:hint="eastAsia"/>
                          </w:rPr>
                        </w:pPr>
                        <w:r>
                          <w:rPr>
                            <w:rFonts w:hint="eastAsia"/>
                          </w:rPr>
                          <w:t>分包测量组</w:t>
                        </w:r>
                      </w:p>
                    </w:txbxContent>
                  </v:textbox>
                </v:shape>
                <v:line id="直线 117" o:spid="_x0000_s1026" o:spt="20" style="position:absolute;left:900;top:263;flip:x;height:264;width:1;" filled="f" stroked="t" coordsize="21600,21600" o:gfxdata="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UlZW8AAAA&#10;2wAAAA8AAAAAAAAAAQAgAAAAIgAAAGRycy9kb3ducmV2LnhtbFBLAQIUABQAAAAIAIdO4kAzLwWe&#10;OwAAADkAAAAQAAAAAAAAAAEAIAAAAAsBAABkcnMvc2hhcGV4bWwueG1sUEsFBgAAAAAGAAYAWwEA&#10;ALUDAAAAAA==&#10;">
                  <v:fill on="f" focussize="0,0"/>
                  <v:stroke color="#000000" joinstyle="round" endarrow="block" endarrowwidth="narrow" endarrowlength="short"/>
                  <v:imagedata o:title=""/>
                  <o:lock v:ext="edit" aspectratio="f"/>
                </v:line>
                <v:line id="直线 118" o:spid="_x0000_s1026" o:spt="20" style="position:absolute;left:5550;top:263;flip:x;height:264;width:1;" filled="f" stroked="t" coordsize="21600,21600" o:gfxdata="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5gwDr4A&#10;AADb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line>
                <v:line id="直线 119" o:spid="_x0000_s1026" o:spt="20" style="position:absolute;left:2400;top:263;flip:x;height:264;width:1;" filled="f" stroked="t" coordsize="21600,21600" o:gfxdata="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M5TLrsAAADb&#10;AAAADwAAAAAAAAABACAAAAAiAAAAZHJzL2Rvd25yZXYueG1sUEsBAhQAFAAAAAgAh07iQDMvBZ47&#10;AAAAOQAAABAAAAAAAAAAAQAgAAAACgEAAGRycy9zaGFwZXhtbC54bWxQSwUGAAAAAAYABgBbAQAA&#10;tAMAAAAA&#10;">
                  <v:fill on="f" focussize="0,0"/>
                  <v:stroke color="#000000" joinstyle="round" endarrow="block" endarrowwidth="narrow" endarrowlength="short"/>
                  <v:imagedata o:title=""/>
                  <o:lock v:ext="edit" aspectratio="f"/>
                </v:line>
                <w10:wrap type="none"/>
                <w10:anchorlock/>
              </v:group>
            </w:pict>
          </mc:Fallback>
        </mc:AlternateContent>
      </w:r>
    </w:p>
    <w:p w14:paraId="22B641DE">
      <w:pPr>
        <w:spacing w:line="360" w:lineRule="auto"/>
        <w:ind w:firstLine="480" w:firstLineChars="200"/>
        <w:rPr>
          <w:rFonts w:hint="eastAsia" w:ascii="宋体" w:hAnsi="宋体"/>
          <w:sz w:val="24"/>
        </w:rPr>
      </w:pPr>
      <w:r>
        <w:rPr>
          <w:rFonts w:ascii="宋体" w:hAnsi="宋体"/>
          <w:sz w:val="24"/>
          <w:lang/>
        </w:rPr>
        <mc:AlternateContent>
          <mc:Choice Requires="wps">
            <w:drawing>
              <wp:anchor distT="0" distB="0" distL="114300" distR="114300" simplePos="0" relativeHeight="251661312" behindDoc="0" locked="0" layoutInCell="1" allowOverlap="1">
                <wp:simplePos x="0" y="0"/>
                <wp:positionH relativeFrom="column">
                  <wp:posOffset>2628900</wp:posOffset>
                </wp:positionH>
                <wp:positionV relativeFrom="paragraph">
                  <wp:posOffset>107950</wp:posOffset>
                </wp:positionV>
                <wp:extent cx="635" cy="297180"/>
                <wp:effectExtent l="0" t="0" r="0" b="0"/>
                <wp:wrapSquare wrapText="bothSides"/>
                <wp:docPr id="62" name="直线 120"/>
                <wp:cNvGraphicFramePr/>
                <a:graphic xmlns:a="http://schemas.openxmlformats.org/drawingml/2006/main">
                  <a:graphicData uri="http://schemas.microsoft.com/office/word/2010/wordprocessingShape">
                    <wps:wsp>
                      <wps:cNvSpPr/>
                      <wps:spPr>
                        <a:xfrm>
                          <a:off x="0" y="0"/>
                          <a:ext cx="635" cy="297180"/>
                        </a:xfrm>
                        <a:prstGeom prst="line">
                          <a:avLst/>
                        </a:prstGeom>
                        <a:ln>
                          <a:noFill/>
                        </a:ln>
                      </wps:spPr>
                      <wps:bodyPr upright="1"/>
                    </wps:wsp>
                  </a:graphicData>
                </a:graphic>
              </wp:anchor>
            </w:drawing>
          </mc:Choice>
          <mc:Fallback>
            <w:pict>
              <v:line id="直线 120" o:spid="_x0000_s1026" o:spt="20" style="position:absolute;left:0pt;margin-left:207pt;margin-top:8.5pt;height:23.4pt;width:0.05pt;mso-wrap-distance-bottom:0pt;mso-wrap-distance-left:9pt;mso-wrap-distance-right:9pt;mso-wrap-distance-top:0pt;z-index:251661312;mso-width-relative:page;mso-height-relative:page;" filled="f" stroked="f" coordsize="21600,21600" o:gfxdata="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D4If9m2AAAAAkBAAAPAAAAAAAAAAEAIAAAACIA&#10;AABkcnMvZG93bnJldi54bWxQSwECFAAUAAAACACHTuJA2pUt5JcBAAAqAwAADgAAAAAAAAABACAA&#10;AAAnAQAAZHJzL2Uyb0RvYy54bWxQSwUGAAAAAAYABgBZAQAAMAUAAAAA&#10;">
                <v:fill on="f" focussize="0,0"/>
                <v:stroke on="f"/>
                <v:imagedata o:title=""/>
                <o:lock v:ext="edit" aspectratio="f"/>
                <w10:wrap type="square"/>
              </v:line>
            </w:pict>
          </mc:Fallback>
        </mc:AlternateContent>
      </w:r>
      <w:r>
        <w:rPr>
          <w:rFonts w:hint="eastAsia" w:ascii="宋体" w:hAnsi="宋体"/>
          <w:sz w:val="24"/>
        </w:rPr>
        <w:t>1）所有测量仪器必须经检测部门检定合格后，方能使用，并在使用前进行检核，发生异常不得使用，及时处理，所有仪器必须由专人保管，严格遵守计量法中的有关规定。</w:t>
      </w:r>
    </w:p>
    <w:p w14:paraId="306462B5">
      <w:pPr>
        <w:spacing w:line="360" w:lineRule="auto"/>
        <w:ind w:firstLine="480" w:firstLineChars="200"/>
        <w:rPr>
          <w:rFonts w:hint="eastAsia" w:ascii="宋体" w:hAnsi="宋体"/>
          <w:sz w:val="24"/>
        </w:rPr>
      </w:pPr>
      <w:r>
        <w:rPr>
          <w:rFonts w:hint="eastAsia" w:ascii="宋体" w:hAnsi="宋体"/>
          <w:sz w:val="24"/>
        </w:rPr>
        <w:t>2）必须与建设单位办理城市坐标点移交手续，复核测量原点，正确无误后才能使用，指导施工。</w:t>
      </w:r>
    </w:p>
    <w:p w14:paraId="7FE0ACF5">
      <w:pPr>
        <w:spacing w:line="360" w:lineRule="auto"/>
        <w:ind w:firstLine="480" w:firstLineChars="200"/>
        <w:rPr>
          <w:rFonts w:hint="eastAsia" w:ascii="宋体" w:hAnsi="宋体"/>
          <w:sz w:val="24"/>
        </w:rPr>
      </w:pPr>
      <w:r>
        <w:rPr>
          <w:rFonts w:hint="eastAsia" w:ascii="宋体" w:hAnsi="宋体"/>
          <w:sz w:val="24"/>
        </w:rPr>
        <w:t>3）测量标志应妥善保护，不得碰动，更不能损坏。如因意外损坏，应及时恢复，并确保恢复点之精度与原网点对等。</w:t>
      </w:r>
    </w:p>
    <w:p w14:paraId="1A2D49EF">
      <w:pPr>
        <w:spacing w:line="360" w:lineRule="auto"/>
        <w:ind w:firstLine="480" w:firstLineChars="200"/>
        <w:rPr>
          <w:rFonts w:hint="eastAsia" w:ascii="宋体" w:hAnsi="宋体"/>
          <w:sz w:val="24"/>
        </w:rPr>
      </w:pPr>
      <w:r>
        <w:rPr>
          <w:rFonts w:hint="eastAsia" w:ascii="宋体" w:hAnsi="宋体"/>
          <w:sz w:val="24"/>
        </w:rPr>
        <w:t>4）测量结果自检合格后报专职测量员、总工验收，填写测量放线报验单，交专业监理工程师验收，办好签证后移交施工员使用，移交时办理相关移交手续。</w:t>
      </w:r>
    </w:p>
    <w:p w14:paraId="672E7528">
      <w:pPr>
        <w:spacing w:line="360" w:lineRule="auto"/>
        <w:ind w:firstLine="480" w:firstLineChars="200"/>
        <w:rPr>
          <w:rFonts w:hint="eastAsia" w:ascii="宋体" w:hAnsi="宋体"/>
          <w:sz w:val="24"/>
        </w:rPr>
      </w:pPr>
      <w:r>
        <w:rPr>
          <w:rFonts w:hint="eastAsia" w:ascii="宋体" w:hAnsi="宋体"/>
          <w:sz w:val="24"/>
        </w:rPr>
        <w:t>5）每次重要的投线(如垫层投线、基础投线、柱子、梁投线)必须进行控制网的检查，平时用到控制点时也要多次观测检查。</w:t>
      </w:r>
    </w:p>
    <w:p w14:paraId="1CCC8F2D">
      <w:pPr>
        <w:spacing w:line="360" w:lineRule="auto"/>
        <w:ind w:firstLine="420" w:firstLineChars="200"/>
        <w:rPr>
          <w:rFonts w:hint="eastAsia" w:ascii="宋体" w:hAnsi="宋体"/>
          <w:sz w:val="24"/>
        </w:rPr>
      </w:pPr>
      <w:r>
        <w:rPr>
          <w:rFonts w:hint="eastAsia"/>
          <w:lang/>
        </w:rPr>
        <mc:AlternateContent>
          <mc:Choice Requires="wps">
            <w:drawing>
              <wp:anchor distT="0" distB="0" distL="114300" distR="114300" simplePos="0" relativeHeight="251709440" behindDoc="0" locked="0" layoutInCell="1" allowOverlap="1">
                <wp:simplePos x="0" y="0"/>
                <wp:positionH relativeFrom="column">
                  <wp:posOffset>4813935</wp:posOffset>
                </wp:positionH>
                <wp:positionV relativeFrom="paragraph">
                  <wp:posOffset>1494790</wp:posOffset>
                </wp:positionV>
                <wp:extent cx="635" cy="198120"/>
                <wp:effectExtent l="25400" t="0" r="24765" b="5080"/>
                <wp:wrapNone/>
                <wp:docPr id="120" name="直线 121"/>
                <wp:cNvGraphicFramePr/>
                <a:graphic xmlns:a="http://schemas.openxmlformats.org/drawingml/2006/main">
                  <a:graphicData uri="http://schemas.microsoft.com/office/word/2010/wordprocessingShape">
                    <wps:wsp>
                      <wps:cNvSpPr/>
                      <wps:spPr>
                        <a:xfrm flipH="1">
                          <a:off x="0" y="0"/>
                          <a:ext cx="635" cy="198120"/>
                        </a:xfrm>
                        <a:prstGeom prst="line">
                          <a:avLst/>
                        </a:prstGeom>
                        <a:ln w="9525" cap="flat" cmpd="sng">
                          <a:solidFill>
                            <a:srgbClr val="000000"/>
                          </a:solidFill>
                          <a:prstDash val="solid"/>
                          <a:headEnd type="none" w="med" len="med"/>
                          <a:tailEnd type="triangle" w="sm" len="sm"/>
                        </a:ln>
                      </wps:spPr>
                      <wps:bodyPr upright="1"/>
                    </wps:wsp>
                  </a:graphicData>
                </a:graphic>
              </wp:anchor>
            </w:drawing>
          </mc:Choice>
          <mc:Fallback>
            <w:pict>
              <v:line id="直线 121" o:spid="_x0000_s1026" o:spt="20" style="position:absolute;left:0pt;flip:x;margin-left:379.05pt;margin-top:117.7pt;height:15.6pt;width:0.05pt;z-index:251709440;mso-width-relative:page;mso-height-relative:page;" filled="f" stroked="t" coordsize="21600,21600" o:gfxdata="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M3fJ7aAAAACwEAAA8AAAAAAAAAAQAgAAAAIgAAAGRycy9kb3ducmV2&#10;LnhtbFBLAQIUABQAAAAIAIdO4kDbfISG+gEAAOwDAAAOAAAAAAAAAAEAIAAAACkBAABkcnMvZTJv&#10;RG9jLnhtbFBLBQYAAAAABgAGAFkBAACVBQAAAAA=&#10;">
                <v:fill on="f" focussize="0,0"/>
                <v:stroke color="#000000" joinstyle="round" endarrow="block" endarrowwidth="narrow" endarrowlength="short"/>
                <v:imagedata o:title=""/>
                <o:lock v:ext="edit" aspectratio="f"/>
              </v:line>
            </w:pict>
          </mc:Fallback>
        </mc:AlternateContent>
      </w:r>
      <w:r>
        <w:rPr>
          <w:rFonts w:hint="eastAsia" w:ascii="宋体" w:hAnsi="宋体"/>
          <w:sz w:val="24"/>
        </w:rPr>
        <w:t>6）每次施测前，应向监理通报施测方法，每次施测时，必须向邻近控制点角度或距离闭合。</w:t>
      </w:r>
    </w:p>
    <w:p w14:paraId="02923EC9">
      <w:pPr>
        <w:spacing w:line="360" w:lineRule="auto"/>
        <w:ind w:firstLine="480" w:firstLineChars="200"/>
        <w:rPr>
          <w:rFonts w:hint="eastAsia" w:ascii="宋体" w:hAnsi="宋体"/>
          <w:sz w:val="24"/>
        </w:rPr>
      </w:pPr>
      <w:r>
        <w:rPr>
          <w:rFonts w:hint="eastAsia" w:ascii="宋体" w:hAnsi="宋体"/>
          <w:sz w:val="24"/>
        </w:rPr>
        <w:t>7）关键部位的定位，投线必须请本工程监理检查验收，监理要求验收的部位也要及时请监理验收，凡监理没有验收的不得进行下道工序的施工。</w:t>
      </w:r>
    </w:p>
    <w:p w14:paraId="5A0D5F16">
      <w:pPr>
        <w:spacing w:line="360" w:lineRule="auto"/>
        <w:ind w:firstLine="480" w:firstLineChars="200"/>
        <w:rPr>
          <w:rFonts w:hint="eastAsia" w:ascii="宋体" w:hAnsi="宋体"/>
          <w:sz w:val="24"/>
        </w:rPr>
      </w:pPr>
      <w:r>
        <w:rPr>
          <w:rFonts w:hint="eastAsia" w:ascii="宋体" w:hAnsi="宋体"/>
          <w:sz w:val="24"/>
        </w:rPr>
        <w:t>8）每一次轴线引测均进行自检及专人复核，减少测量中的偶然误差，并完成书面记录，以供可追溯。</w:t>
      </w:r>
    </w:p>
    <w:p w14:paraId="3EED3589">
      <w:pPr>
        <w:spacing w:line="360" w:lineRule="auto"/>
        <w:ind w:firstLine="480" w:firstLineChars="200"/>
        <w:rPr>
          <w:rFonts w:hint="eastAsia" w:ascii="宋体" w:hAnsi="宋体"/>
          <w:sz w:val="24"/>
        </w:rPr>
      </w:pPr>
      <w:r>
        <w:rPr>
          <w:rFonts w:hint="eastAsia" w:ascii="宋体" w:hAnsi="宋体"/>
          <w:sz w:val="24"/>
        </w:rPr>
        <w:t>9）所有测量原始记录，计算结果和验收签证要妥善保存，以便核查，工程竣工时一并提交业主。</w:t>
      </w:r>
    </w:p>
    <w:p w14:paraId="03ACA653">
      <w:pPr>
        <w:spacing w:line="360" w:lineRule="auto"/>
        <w:ind w:firstLine="480" w:firstLineChars="200"/>
        <w:rPr>
          <w:rFonts w:hint="eastAsia" w:ascii="宋体" w:hAnsi="宋体"/>
          <w:sz w:val="24"/>
        </w:rPr>
      </w:pPr>
      <w:r>
        <w:rPr>
          <w:rFonts w:hint="eastAsia" w:ascii="宋体" w:hAnsi="宋体"/>
          <w:sz w:val="24"/>
        </w:rPr>
        <w:t>10）测量验线工作应采取独立验线，施工测量人员不能担任验线人员。所用仪器钢尺等测量器具不能与施测器具相同，验线方法与施测方法不应相同。</w:t>
      </w:r>
    </w:p>
    <w:p w14:paraId="2F604DED">
      <w:pPr>
        <w:spacing w:line="360" w:lineRule="auto"/>
        <w:ind w:firstLine="480" w:firstLineChars="200"/>
        <w:rPr>
          <w:rFonts w:hint="eastAsia" w:ascii="宋体" w:hAnsi="宋体"/>
          <w:sz w:val="24"/>
        </w:rPr>
      </w:pPr>
      <w:r>
        <w:rPr>
          <w:rFonts w:hint="eastAsia" w:ascii="宋体" w:hAnsi="宋体"/>
          <w:sz w:val="24"/>
        </w:rPr>
        <w:t>11）测量人员应具有过硬的业务素质，高度的责任心，确保施工质量。</w:t>
      </w:r>
    </w:p>
    <w:p w14:paraId="27039D6E">
      <w:pPr>
        <w:spacing w:line="360" w:lineRule="auto"/>
        <w:ind w:firstLine="420" w:firstLineChars="200"/>
        <w:rPr>
          <w:rFonts w:hint="eastAsia"/>
        </w:rPr>
      </w:pPr>
      <w:r>
        <w:rPr>
          <w:rFonts w:hint="eastAsia"/>
        </w:rPr>
        <w:t>12）实行项目总工负责制，层层把关责任到人。</w:t>
      </w:r>
    </w:p>
    <w:p w14:paraId="3A769016">
      <w:pPr>
        <w:spacing w:line="360" w:lineRule="auto"/>
        <w:ind w:firstLine="482" w:firstLineChars="200"/>
        <w:outlineLvl w:val="0"/>
        <w:rPr>
          <w:rStyle w:val="29"/>
          <w:sz w:val="24"/>
          <w:szCs w:val="24"/>
        </w:rPr>
      </w:pPr>
      <w:bookmarkStart w:id="40" w:name="_Toc233340230"/>
      <w:r>
        <w:rPr>
          <w:rStyle w:val="29"/>
          <w:sz w:val="24"/>
          <w:szCs w:val="24"/>
        </w:rPr>
        <w:t>12.质量标准、质量保证措施</w:t>
      </w:r>
      <w:bookmarkEnd w:id="40"/>
    </w:p>
    <w:p w14:paraId="5377ECFD">
      <w:pPr>
        <w:pStyle w:val="31"/>
        <w:spacing w:before="0" w:after="0" w:line="500" w:lineRule="exact"/>
        <w:ind w:firstLine="480"/>
        <w:rPr>
          <w:rFonts w:hAnsi="宋体"/>
          <w:sz w:val="24"/>
          <w:szCs w:val="24"/>
        </w:rPr>
      </w:pPr>
      <w:r>
        <w:rPr>
          <w:rFonts w:hAnsi="宋体"/>
          <w:sz w:val="24"/>
          <w:szCs w:val="24"/>
        </w:rPr>
        <w:t>控制技术措施</w:t>
      </w:r>
    </w:p>
    <w:p w14:paraId="08EC89ED">
      <w:pPr>
        <w:pStyle w:val="31"/>
        <w:spacing w:before="0" w:after="0" w:line="500" w:lineRule="exact"/>
        <w:ind w:firstLine="480"/>
        <w:rPr>
          <w:rFonts w:hAnsi="宋体"/>
          <w:sz w:val="24"/>
          <w:szCs w:val="24"/>
        </w:rPr>
      </w:pPr>
      <w:r>
        <w:rPr>
          <w:rFonts w:hAnsi="宋体"/>
          <w:sz w:val="24"/>
          <w:szCs w:val="24"/>
        </w:rPr>
        <w:t>①由于施工振动，如塔吊运行，室外电梯运行，风速过大等因素，均会给投点工作带来影响，且楼层越高施工振动影响也越大，因此每一层砼浇筑完后，要合理选择投点时间，尽量避开塔吊和室外电梯运行时间，一般在晚上和中午</w:t>
      </w:r>
    </w:p>
    <w:p w14:paraId="315D9720">
      <w:pPr>
        <w:pStyle w:val="31"/>
        <w:spacing w:before="0" w:after="0" w:line="500" w:lineRule="exact"/>
        <w:ind w:firstLine="480"/>
        <w:rPr>
          <w:rFonts w:hAnsi="宋体"/>
          <w:sz w:val="24"/>
          <w:szCs w:val="24"/>
        </w:rPr>
      </w:pPr>
      <w:r>
        <w:rPr>
          <w:rFonts w:hAnsi="宋体"/>
          <w:sz w:val="24"/>
          <w:szCs w:val="24"/>
        </w:rPr>
        <w:t>进行投点工作，投点时注意掌握晃动的数据，操机人员在指挥时及时进行平差和修正。</w:t>
      </w:r>
    </w:p>
    <w:p w14:paraId="69B040F9">
      <w:pPr>
        <w:pStyle w:val="31"/>
        <w:spacing w:before="0" w:after="0" w:line="500" w:lineRule="exact"/>
        <w:ind w:firstLine="480"/>
        <w:rPr>
          <w:rFonts w:hAnsi="宋体"/>
          <w:sz w:val="24"/>
          <w:szCs w:val="24"/>
        </w:rPr>
      </w:pPr>
      <w:r>
        <w:rPr>
          <w:rFonts w:hAnsi="宋体"/>
          <w:sz w:val="24"/>
          <w:szCs w:val="24"/>
        </w:rPr>
        <w:t>②夜间投点时，加强夜间照明，充分保证投点时各点的照明度，操机人员对仪器严格调焦，确保天顶上方的目标分化板呈现在最清晰度。</w:t>
      </w:r>
    </w:p>
    <w:p w14:paraId="3647CE97">
      <w:pPr>
        <w:pStyle w:val="31"/>
        <w:spacing w:before="0" w:after="0" w:line="500" w:lineRule="exact"/>
        <w:ind w:firstLine="480"/>
        <w:rPr>
          <w:rFonts w:hAnsi="宋体"/>
          <w:sz w:val="24"/>
          <w:szCs w:val="24"/>
        </w:rPr>
      </w:pPr>
      <w:r>
        <w:rPr>
          <w:rFonts w:hAnsi="宋体"/>
          <w:sz w:val="24"/>
          <w:szCs w:val="24"/>
        </w:rPr>
        <w:t>③投点工作完成后，精确地闭合出各边和各角度，闭合出的误差保证在规范要求之内，然后进行平差，最后放出控制线和其他轴线，每次放线都遵循“从整体到局部，先控制后细部”的原则。</w:t>
      </w:r>
    </w:p>
    <w:p w14:paraId="0CBDFA1D">
      <w:pPr>
        <w:pStyle w:val="31"/>
        <w:spacing w:before="0" w:after="0" w:line="500" w:lineRule="exact"/>
        <w:ind w:firstLine="480"/>
        <w:rPr>
          <w:rFonts w:hAnsi="宋体"/>
          <w:sz w:val="24"/>
          <w:szCs w:val="24"/>
        </w:rPr>
      </w:pPr>
      <w:r>
        <w:rPr>
          <w:rFonts w:hAnsi="宋体"/>
          <w:sz w:val="24"/>
          <w:szCs w:val="24"/>
        </w:rPr>
        <w:t>④弹线时注意点与点之间的距离不宜过长，尽量控制在3-4m左右，线拉紧拉直，垂直向下弹线。并且注意风向，防止偏差。</w:t>
      </w:r>
    </w:p>
    <w:p w14:paraId="11E70C0A">
      <w:pPr>
        <w:pStyle w:val="31"/>
        <w:spacing w:before="0" w:after="0" w:line="500" w:lineRule="exact"/>
        <w:ind w:firstLine="480"/>
        <w:rPr>
          <w:rFonts w:hAnsi="宋体"/>
          <w:sz w:val="24"/>
          <w:szCs w:val="24"/>
        </w:rPr>
      </w:pPr>
      <w:r>
        <w:rPr>
          <w:rFonts w:hAnsi="宋体"/>
          <w:sz w:val="24"/>
          <w:szCs w:val="24"/>
        </w:rPr>
        <w:t>⑤投线工作完成后，实测出各电梯间、楼梯间和外墙四大角的位移量，做好资料，及时反馈给工长。</w:t>
      </w:r>
    </w:p>
    <w:p w14:paraId="5B27CFE8">
      <w:pPr>
        <w:pStyle w:val="31"/>
        <w:spacing w:before="0" w:after="0" w:line="500" w:lineRule="exact"/>
        <w:ind w:firstLine="480"/>
        <w:rPr>
          <w:rFonts w:hAnsi="宋体"/>
          <w:sz w:val="24"/>
          <w:szCs w:val="24"/>
        </w:rPr>
      </w:pPr>
      <w:r>
        <w:rPr>
          <w:rFonts w:hAnsi="宋体"/>
          <w:sz w:val="24"/>
          <w:szCs w:val="24"/>
        </w:rPr>
        <w:t>⑥充分考虑大楼沉降对垂直度的影响，每一层施工完后精确测出大楼沉降</w:t>
      </w:r>
    </w:p>
    <w:p w14:paraId="44B35C4B">
      <w:pPr>
        <w:pStyle w:val="31"/>
        <w:spacing w:before="0" w:after="0" w:line="500" w:lineRule="exact"/>
        <w:ind w:firstLine="480"/>
        <w:rPr>
          <w:rFonts w:hAnsi="宋体"/>
          <w:sz w:val="24"/>
          <w:szCs w:val="24"/>
        </w:rPr>
      </w:pPr>
      <w:r>
        <w:rPr>
          <w:rFonts w:hAnsi="宋体"/>
          <w:sz w:val="24"/>
          <w:szCs w:val="24"/>
        </w:rPr>
        <w:t>量，准确掌握大楼的整体沉降情况。</w:t>
      </w:r>
    </w:p>
    <w:p w14:paraId="2521A414">
      <w:pPr>
        <w:spacing w:line="360" w:lineRule="auto"/>
        <w:ind w:firstLine="480" w:firstLineChars="200"/>
        <w:rPr>
          <w:rFonts w:hint="eastAsia" w:ascii="宋体" w:hAnsi="宋体"/>
          <w:sz w:val="24"/>
        </w:rPr>
      </w:pPr>
      <w:r>
        <w:rPr>
          <w:rFonts w:hAnsi="宋体"/>
          <w:sz w:val="24"/>
        </w:rPr>
        <w:t>⑦严格保护地上一层主楼各施工段的四个控制点，防止碰动和损坏，定期闭合各边和各点之间的距离和角度，发现误差及时修正，严格保证其控制点</w:t>
      </w:r>
    </w:p>
    <w:p w14:paraId="3A2A4ADE">
      <w:pPr>
        <w:spacing w:line="500" w:lineRule="exact"/>
        <w:ind w:firstLine="354" w:firstLineChars="147"/>
        <w:outlineLvl w:val="0"/>
        <w:rPr>
          <w:rFonts w:hint="eastAsia" w:ascii="宋体" w:hAnsi="宋体"/>
          <w:b/>
          <w:sz w:val="24"/>
        </w:rPr>
      </w:pPr>
      <w:bookmarkStart w:id="41" w:name="_Toc233340231"/>
      <w:r>
        <w:rPr>
          <w:rFonts w:hint="eastAsia" w:ascii="宋体" w:hAnsi="宋体"/>
          <w:b/>
          <w:sz w:val="24"/>
        </w:rPr>
        <w:t>13.测量管理制度</w:t>
      </w:r>
      <w:bookmarkEnd w:id="41"/>
    </w:p>
    <w:p w14:paraId="553AAFB9">
      <w:pPr>
        <w:spacing w:line="500" w:lineRule="exact"/>
        <w:ind w:firstLine="480" w:firstLineChars="200"/>
        <w:rPr>
          <w:rFonts w:hint="eastAsia" w:ascii="宋体" w:hAnsi="宋体"/>
          <w:sz w:val="24"/>
        </w:rPr>
      </w:pPr>
      <w:r>
        <w:rPr>
          <w:rFonts w:hint="eastAsia" w:ascii="宋体" w:hAnsi="宋体"/>
          <w:sz w:val="24"/>
        </w:rPr>
        <w:t>为确保本工程的测量精度，我们编制了以下施工测量管理制度：</w:t>
      </w:r>
    </w:p>
    <w:p w14:paraId="0FBB8894">
      <w:pPr>
        <w:spacing w:line="500" w:lineRule="exact"/>
        <w:ind w:firstLine="480" w:firstLineChars="200"/>
        <w:rPr>
          <w:rFonts w:hint="eastAsia" w:ascii="宋体" w:hAnsi="宋体"/>
          <w:sz w:val="24"/>
        </w:rPr>
      </w:pPr>
      <w:r>
        <w:rPr>
          <w:rFonts w:hint="eastAsia" w:ascii="宋体" w:hAnsi="宋体"/>
          <w:sz w:val="24"/>
        </w:rPr>
        <w:t xml:space="preserve">测量管理设置了管理机构，由项目测量总负责人负责测量的验线工作、测量的协调及测量成果的资料收集和整理。下设片区测量负责人及测量放线小组。工程开工前和期间要进行技术交底，测量学习交流，交接控制桩时要交接清楚，并要求对桩位进行安全保护，确保工程施工中桩位无偏差。测量仪器要定期检定（一年一次）检校（每2-3个月自检）。仪器使用中，太阳大时高温天气要给仪器打伞，雨天仪器要入盒，停止使用。迁站过程中，安排专人保管仪器，避免仪器被碰撞和受到震动。 </w:t>
      </w:r>
    </w:p>
    <w:p w14:paraId="745B7A78">
      <w:pPr>
        <w:pStyle w:val="31"/>
        <w:spacing w:before="0" w:after="0" w:line="500" w:lineRule="exact"/>
        <w:ind w:firstLine="480"/>
        <w:rPr>
          <w:rFonts w:hAnsi="宋体"/>
          <w:sz w:val="24"/>
          <w:szCs w:val="24"/>
        </w:rPr>
      </w:pPr>
      <w:r>
        <w:rPr>
          <w:rFonts w:hAnsi="宋体"/>
          <w:kern w:val="2"/>
          <w:sz w:val="24"/>
        </w:rPr>
        <w:t>轴线和标高施测完毕，都要经过自检、专检、互检，验收合格方可交付使用，一定要保证精度都符合《建筑工程施工测量规程》</w:t>
      </w:r>
      <w:r>
        <w:rPr>
          <w:rFonts w:hAnsi="宋体"/>
          <w:kern w:val="2"/>
          <w:sz w:val="24"/>
          <w:szCs w:val="24"/>
        </w:rPr>
        <w:t>（DB</w:t>
      </w:r>
      <w:r>
        <w:rPr>
          <w:rFonts w:hAnsi="宋体"/>
          <w:snapToGrid w:val="0"/>
          <w:spacing w:val="-10"/>
          <w:sz w:val="24"/>
          <w:szCs w:val="24"/>
        </w:rPr>
        <w:t>J01-21-95</w:t>
      </w:r>
      <w:r>
        <w:rPr>
          <w:rFonts w:ascii="Arial" w:hAnsi="Arial" w:eastAsia="文鼎细仿宋简"/>
          <w:snapToGrid w:val="0"/>
          <w:spacing w:val="-10"/>
          <w:sz w:val="24"/>
          <w:szCs w:val="24"/>
        </w:rPr>
        <w:t>）</w:t>
      </w:r>
    </w:p>
    <w:p w14:paraId="7C01AE39">
      <w:pPr>
        <w:pStyle w:val="31"/>
        <w:spacing w:before="0" w:after="0" w:line="500" w:lineRule="exact"/>
        <w:ind w:firstLine="482"/>
        <w:outlineLvl w:val="0"/>
        <w:rPr>
          <w:rFonts w:hAnsi="宋体"/>
          <w:b/>
          <w:sz w:val="24"/>
          <w:szCs w:val="24"/>
        </w:rPr>
      </w:pPr>
      <w:bookmarkStart w:id="42" w:name="_Toc233340232"/>
      <w:r>
        <w:rPr>
          <w:rFonts w:hAnsi="宋体"/>
          <w:b/>
          <w:sz w:val="24"/>
          <w:szCs w:val="24"/>
        </w:rPr>
        <w:t>14.竣工测量</w:t>
      </w:r>
      <w:bookmarkEnd w:id="42"/>
    </w:p>
    <w:p w14:paraId="6EFE3794">
      <w:pPr>
        <w:spacing w:line="360" w:lineRule="auto"/>
        <w:ind w:firstLine="480" w:firstLineChars="200"/>
        <w:rPr>
          <w:rFonts w:hint="eastAsia" w:ascii="宋体" w:hAnsi="宋体"/>
          <w:sz w:val="24"/>
          <w:szCs w:val="20"/>
        </w:rPr>
      </w:pPr>
      <w:r>
        <w:rPr>
          <w:rFonts w:hint="eastAsia" w:ascii="宋体" w:hAnsi="宋体"/>
          <w:sz w:val="24"/>
          <w:szCs w:val="20"/>
        </w:rPr>
        <w:t>测量记录应按规定的统一格式填写，要求数据真实，注明测量部位仪器、精度及施测人员。</w:t>
      </w:r>
    </w:p>
    <w:p w14:paraId="18C20DAC">
      <w:pPr>
        <w:spacing w:line="360" w:lineRule="auto"/>
        <w:ind w:firstLine="480" w:firstLineChars="200"/>
        <w:rPr>
          <w:rFonts w:hint="eastAsia" w:ascii="宋体" w:hAnsi="宋体"/>
          <w:sz w:val="24"/>
          <w:szCs w:val="20"/>
        </w:rPr>
      </w:pPr>
      <w:r>
        <w:rPr>
          <w:rFonts w:hint="eastAsia" w:ascii="宋体" w:hAnsi="宋体"/>
          <w:sz w:val="24"/>
          <w:szCs w:val="20"/>
        </w:rPr>
        <w:t>做好竣工测量的各项工作，测量竣工资料应按唐山市建筑安装工程质量竣工资料软件的统一表格进行填写。</w:t>
      </w:r>
    </w:p>
    <w:p w14:paraId="0B4D3D29">
      <w:pPr>
        <w:pStyle w:val="31"/>
        <w:spacing w:before="0" w:after="0" w:line="500" w:lineRule="exact"/>
        <w:ind w:firstLine="482"/>
        <w:outlineLvl w:val="0"/>
        <w:rPr>
          <w:rFonts w:hAnsi="宋体"/>
          <w:b/>
          <w:sz w:val="24"/>
          <w:szCs w:val="24"/>
        </w:rPr>
      </w:pPr>
      <w:bookmarkStart w:id="43" w:name="_Toc233340233"/>
      <w:r>
        <w:rPr>
          <w:rFonts w:hAnsi="宋体"/>
          <w:b/>
          <w:sz w:val="24"/>
          <w:szCs w:val="24"/>
        </w:rPr>
        <w:t>15.环保及安全文明施工</w:t>
      </w:r>
      <w:bookmarkEnd w:id="43"/>
    </w:p>
    <w:p w14:paraId="306779BD">
      <w:pPr>
        <w:pStyle w:val="31"/>
        <w:spacing w:before="0" w:after="0" w:line="500" w:lineRule="exact"/>
        <w:ind w:firstLine="480"/>
        <w:rPr>
          <w:rFonts w:hAnsi="宋体"/>
          <w:sz w:val="24"/>
          <w:szCs w:val="24"/>
        </w:rPr>
      </w:pPr>
      <w:r>
        <w:rPr>
          <w:rFonts w:hAnsi="宋体"/>
          <w:sz w:val="24"/>
          <w:szCs w:val="24"/>
        </w:rPr>
        <w:t>在测量放线时，对废线、废墨盒及钢卷尺等由项目部统一收集后，交给有资质单位处置，并收集其资质证明、移交证明、并保存消纳记录。</w:t>
      </w:r>
    </w:p>
    <w:p w14:paraId="1579DE26">
      <w:pPr>
        <w:pStyle w:val="31"/>
        <w:spacing w:before="0" w:after="0" w:line="500" w:lineRule="exact"/>
        <w:ind w:firstLine="482"/>
        <w:outlineLvl w:val="0"/>
        <w:rPr>
          <w:rFonts w:hAnsi="宋体"/>
          <w:b/>
          <w:sz w:val="24"/>
          <w:szCs w:val="24"/>
        </w:rPr>
      </w:pPr>
      <w:bookmarkStart w:id="44" w:name="_Toc233340234"/>
      <w:r>
        <w:rPr>
          <w:rFonts w:hAnsi="宋体"/>
          <w:b/>
          <w:sz w:val="24"/>
          <w:szCs w:val="24"/>
        </w:rPr>
        <w:t>16.成品保护措施</w:t>
      </w:r>
      <w:bookmarkEnd w:id="44"/>
    </w:p>
    <w:p w14:paraId="57CAAC89">
      <w:pPr>
        <w:pStyle w:val="31"/>
        <w:spacing w:before="0" w:after="0" w:line="500" w:lineRule="exact"/>
        <w:ind w:firstLine="480"/>
        <w:rPr>
          <w:rFonts w:hAnsi="宋体"/>
          <w:kern w:val="2"/>
          <w:sz w:val="24"/>
          <w:szCs w:val="24"/>
        </w:rPr>
      </w:pPr>
      <w:r>
        <w:rPr>
          <w:rFonts w:hAnsi="宋体"/>
          <w:kern w:val="2"/>
          <w:sz w:val="24"/>
          <w:szCs w:val="24"/>
        </w:rPr>
        <w:t>对测量放线成要注意保护，不要随意擦掉；在往墙体、顶板上弹线时，不要污染墙面。</w:t>
      </w:r>
    </w:p>
    <w:p w14:paraId="1CAFCFE7">
      <w:pPr>
        <w:spacing w:line="360" w:lineRule="auto"/>
        <w:ind w:firstLine="480" w:firstLineChars="200"/>
        <w:rPr>
          <w:rFonts w:hint="eastAsia" w:ascii="宋体" w:hAnsi="宋体"/>
          <w:sz w:val="24"/>
        </w:rPr>
      </w:pPr>
      <w:r>
        <w:rPr>
          <w:rFonts w:ascii="宋体" w:hAnsi="宋体"/>
          <w:sz w:val="24"/>
          <w:lang/>
        </w:rPr>
        <mc:AlternateContent>
          <mc:Choice Requires="wps">
            <w:drawing>
              <wp:anchor distT="0" distB="0" distL="114300" distR="114300" simplePos="0" relativeHeight="251707392" behindDoc="0" locked="0" layoutInCell="1" allowOverlap="1">
                <wp:simplePos x="0" y="0"/>
                <wp:positionH relativeFrom="column">
                  <wp:posOffset>2628900</wp:posOffset>
                </wp:positionH>
                <wp:positionV relativeFrom="paragraph">
                  <wp:posOffset>107950</wp:posOffset>
                </wp:positionV>
                <wp:extent cx="635" cy="297180"/>
                <wp:effectExtent l="0" t="0" r="0" b="0"/>
                <wp:wrapSquare wrapText="bothSides"/>
                <wp:docPr id="118" name="直线 122"/>
                <wp:cNvGraphicFramePr/>
                <a:graphic xmlns:a="http://schemas.openxmlformats.org/drawingml/2006/main">
                  <a:graphicData uri="http://schemas.microsoft.com/office/word/2010/wordprocessingShape">
                    <wps:wsp>
                      <wps:cNvSpPr/>
                      <wps:spPr>
                        <a:xfrm>
                          <a:off x="0" y="0"/>
                          <a:ext cx="635" cy="297180"/>
                        </a:xfrm>
                        <a:prstGeom prst="line">
                          <a:avLst/>
                        </a:prstGeom>
                        <a:ln>
                          <a:noFill/>
                        </a:ln>
                      </wps:spPr>
                      <wps:bodyPr upright="1"/>
                    </wps:wsp>
                  </a:graphicData>
                </a:graphic>
              </wp:anchor>
            </w:drawing>
          </mc:Choice>
          <mc:Fallback>
            <w:pict>
              <v:line id="直线 122" o:spid="_x0000_s1026" o:spt="20" style="position:absolute;left:0pt;margin-left:207pt;margin-top:8.5pt;height:23.4pt;width:0.05pt;mso-wrap-distance-bottom:0pt;mso-wrap-distance-left:9pt;mso-wrap-distance-right:9pt;mso-wrap-distance-top:0pt;z-index:251707392;mso-width-relative:page;mso-height-relative:page;" filled="f" stroked="f" coordsize="21600,21600" o:gfxdata="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Pgh/2bYAAAACQEAAA8AAAAAAAAAAQAgAAAA&#10;IgAAAGRycy9kb3ducmV2LnhtbFBLAQIUABQAAAAIAIdO4kCyBkZemQEAACsDAAAOAAAAAAAAAAEA&#10;IAAAACcBAABkcnMvZTJvRG9jLnhtbFBLBQYAAAAABgAGAFkBAAAyBQAAAAA=&#10;">
                <v:fill on="f" focussize="0,0"/>
                <v:stroke on="f"/>
                <v:imagedata o:title=""/>
                <o:lock v:ext="edit" aspectratio="f"/>
                <w10:wrap type="square"/>
              </v:line>
            </w:pict>
          </mc:Fallback>
        </mc:AlternateContent>
      </w:r>
      <w:r>
        <w:rPr>
          <w:rFonts w:hint="eastAsia" w:ascii="宋体" w:hAnsi="宋体"/>
          <w:sz w:val="24"/>
        </w:rPr>
        <w:t>1）所有测量仪器必须经检测部门检定合格后，方能使用，并在使用前进行检核，发生异常不得使用，及时处理，所有仪器必须由专人保管，严格遵守计量法中的有关规定。</w:t>
      </w:r>
    </w:p>
    <w:p w14:paraId="24F41CAE">
      <w:pPr>
        <w:spacing w:line="360" w:lineRule="auto"/>
        <w:ind w:firstLine="480" w:firstLineChars="200"/>
        <w:rPr>
          <w:rFonts w:hint="eastAsia" w:ascii="宋体" w:hAnsi="宋体"/>
          <w:sz w:val="24"/>
        </w:rPr>
      </w:pPr>
      <w:r>
        <w:rPr>
          <w:rFonts w:hint="eastAsia" w:ascii="宋体" w:hAnsi="宋体"/>
          <w:sz w:val="24"/>
        </w:rPr>
        <w:t>2）必须与建设单位办理城市坐标点移交手续，复核测量原点，正确无误后才能使用，指导施工。</w:t>
      </w:r>
    </w:p>
    <w:p w14:paraId="3E444CB3">
      <w:pPr>
        <w:spacing w:line="360" w:lineRule="auto"/>
        <w:ind w:firstLine="480" w:firstLineChars="200"/>
        <w:rPr>
          <w:rFonts w:hint="eastAsia" w:ascii="宋体" w:hAnsi="宋体"/>
          <w:sz w:val="24"/>
        </w:rPr>
      </w:pPr>
      <w:r>
        <w:rPr>
          <w:rFonts w:hint="eastAsia" w:ascii="宋体" w:hAnsi="宋体"/>
          <w:sz w:val="24"/>
        </w:rPr>
        <w:t>3）测量标志应妥善保护，不得碰动，更不能损坏。如因意外损坏，应及时恢复，并确保恢复点之精度与原网点对等。</w:t>
      </w:r>
    </w:p>
    <w:p w14:paraId="5A9E25B1">
      <w:pPr>
        <w:spacing w:line="360" w:lineRule="auto"/>
        <w:ind w:firstLine="480" w:firstLineChars="200"/>
        <w:rPr>
          <w:rFonts w:hint="eastAsia" w:ascii="宋体" w:hAnsi="宋体"/>
          <w:sz w:val="24"/>
        </w:rPr>
      </w:pPr>
      <w:r>
        <w:rPr>
          <w:rFonts w:hint="eastAsia" w:ascii="宋体" w:hAnsi="宋体"/>
          <w:sz w:val="24"/>
        </w:rPr>
        <w:t>4）测量结果自检合格后报专职测量员、总工验收，填写测量放线报验单，交专业监理工程师验收，办好签证后移交施工员使用，移交时办理相关移交手续。</w:t>
      </w:r>
    </w:p>
    <w:p w14:paraId="5F7DBE8D">
      <w:pPr>
        <w:spacing w:line="360" w:lineRule="auto"/>
        <w:ind w:firstLine="480" w:firstLineChars="200"/>
        <w:rPr>
          <w:rFonts w:hint="eastAsia" w:ascii="宋体" w:hAnsi="宋体"/>
          <w:sz w:val="24"/>
        </w:rPr>
      </w:pPr>
      <w:r>
        <w:rPr>
          <w:rFonts w:hint="eastAsia" w:ascii="宋体" w:hAnsi="宋体"/>
          <w:sz w:val="24"/>
        </w:rPr>
        <w:t>5）每次重要的投线(如垫层投线、基础投线、柱子、梁投线)必须进行控制网的检查，平时用到控制点时也要多次观测检查。</w:t>
      </w:r>
    </w:p>
    <w:p w14:paraId="5C60EBD1">
      <w:pPr>
        <w:spacing w:line="360" w:lineRule="auto"/>
        <w:ind w:firstLine="480" w:firstLineChars="200"/>
        <w:rPr>
          <w:rFonts w:hint="eastAsia" w:ascii="宋体" w:hAnsi="宋体"/>
          <w:sz w:val="24"/>
        </w:rPr>
      </w:pPr>
      <w:r>
        <w:rPr>
          <w:rFonts w:hint="eastAsia" w:ascii="宋体" w:hAnsi="宋体"/>
          <w:sz w:val="24"/>
        </w:rPr>
        <w:t>6）每次施测前，应向监理通报施测方法，每次施测时，必须向邻近控制点角度或距离闭合。</w:t>
      </w:r>
    </w:p>
    <w:p w14:paraId="12A7B960">
      <w:pPr>
        <w:spacing w:line="360" w:lineRule="auto"/>
        <w:ind w:firstLine="480" w:firstLineChars="200"/>
        <w:rPr>
          <w:rFonts w:hint="eastAsia" w:ascii="宋体" w:hAnsi="宋体"/>
          <w:sz w:val="24"/>
        </w:rPr>
      </w:pPr>
      <w:r>
        <w:rPr>
          <w:rFonts w:hint="eastAsia" w:ascii="宋体" w:hAnsi="宋体"/>
          <w:sz w:val="24"/>
        </w:rPr>
        <w:t>7）关键部位的定位，投线必须请本工程监理检查验收，监理要求验收的部位也要及时请监理验收，凡监理没有验收的不得进行下道工序的施工。</w:t>
      </w:r>
    </w:p>
    <w:p w14:paraId="6D41DC98">
      <w:pPr>
        <w:spacing w:line="360" w:lineRule="auto"/>
        <w:ind w:firstLine="480" w:firstLineChars="200"/>
        <w:rPr>
          <w:rFonts w:hint="eastAsia" w:ascii="宋体" w:hAnsi="宋体"/>
          <w:sz w:val="24"/>
        </w:rPr>
      </w:pPr>
      <w:r>
        <w:rPr>
          <w:rFonts w:hint="eastAsia" w:ascii="宋体" w:hAnsi="宋体"/>
          <w:sz w:val="24"/>
        </w:rPr>
        <w:t>8）每一次轴线引测均进行自检及专人复核，减少测量中的偶然误差，并完成书面记录，以供可追溯。</w:t>
      </w:r>
    </w:p>
    <w:p w14:paraId="79785DBB">
      <w:pPr>
        <w:spacing w:line="360" w:lineRule="auto"/>
        <w:ind w:firstLine="480" w:firstLineChars="200"/>
        <w:rPr>
          <w:rFonts w:hint="eastAsia" w:ascii="宋体" w:hAnsi="宋体"/>
          <w:sz w:val="24"/>
        </w:rPr>
      </w:pPr>
      <w:r>
        <w:rPr>
          <w:rFonts w:hint="eastAsia" w:ascii="宋体" w:hAnsi="宋体"/>
          <w:sz w:val="24"/>
        </w:rPr>
        <w:t>9）所有测量原始记录，计算结果和验收签证要妥善保存，以便核查，工程竣工时一并提交业主。</w:t>
      </w:r>
    </w:p>
    <w:p w14:paraId="66CB4F26">
      <w:pPr>
        <w:spacing w:line="360" w:lineRule="auto"/>
        <w:ind w:firstLine="480" w:firstLineChars="200"/>
        <w:rPr>
          <w:rFonts w:hint="eastAsia" w:ascii="宋体" w:hAnsi="宋体"/>
          <w:sz w:val="24"/>
        </w:rPr>
      </w:pPr>
      <w:r>
        <w:rPr>
          <w:rFonts w:hint="eastAsia" w:ascii="宋体" w:hAnsi="宋体"/>
          <w:sz w:val="24"/>
        </w:rPr>
        <w:t>10）测量验线工作应采取独立验线，施工测量人员不能担任验线人员。所用仪器钢尺等测量器具不能与施测器具相同，验线方法与施测方法不应相同。</w:t>
      </w:r>
    </w:p>
    <w:p w14:paraId="10B0A2AC">
      <w:pPr>
        <w:spacing w:line="360" w:lineRule="auto"/>
        <w:ind w:firstLine="480" w:firstLineChars="200"/>
        <w:rPr>
          <w:rFonts w:hint="eastAsia" w:ascii="宋体" w:hAnsi="宋体"/>
          <w:sz w:val="24"/>
        </w:rPr>
      </w:pPr>
      <w:r>
        <w:rPr>
          <w:rFonts w:hint="eastAsia" w:ascii="宋体" w:hAnsi="宋体"/>
          <w:sz w:val="24"/>
        </w:rPr>
        <w:t>11）测量人员应具有过硬的业务素质，高度的责任心，确保施工质量。</w:t>
      </w:r>
    </w:p>
    <w:p w14:paraId="4BE37CB6">
      <w:pPr>
        <w:spacing w:line="360" w:lineRule="auto"/>
        <w:ind w:firstLine="480" w:firstLineChars="200"/>
        <w:rPr>
          <w:rFonts w:hint="eastAsia" w:ascii="宋体" w:hAnsi="宋体"/>
          <w:sz w:val="24"/>
        </w:rPr>
      </w:pPr>
      <w:r>
        <w:rPr>
          <w:rFonts w:hint="eastAsia" w:ascii="宋体" w:hAnsi="宋体"/>
          <w:sz w:val="24"/>
        </w:rPr>
        <w:t>12）实行项目总工负责制，层层把关责任到人。</w:t>
      </w:r>
    </w:p>
    <w:p w14:paraId="5E48AD4A">
      <w:pPr>
        <w:pStyle w:val="31"/>
        <w:spacing w:before="0" w:after="0" w:line="500" w:lineRule="exact"/>
        <w:ind w:firstLine="482"/>
        <w:outlineLvl w:val="0"/>
        <w:rPr>
          <w:rFonts w:hAnsi="宋体"/>
          <w:b/>
          <w:sz w:val="24"/>
          <w:szCs w:val="24"/>
        </w:rPr>
      </w:pPr>
      <w:bookmarkStart w:id="45" w:name="_Toc233340235"/>
      <w:r>
        <w:rPr>
          <w:rFonts w:hAnsi="宋体"/>
          <w:b/>
          <w:sz w:val="24"/>
          <w:szCs w:val="24"/>
        </w:rPr>
        <w:t>17.附图</w:t>
      </w:r>
      <w:bookmarkEnd w:id="45"/>
    </w:p>
    <w:p w14:paraId="3CB2609A">
      <w:pPr>
        <w:pStyle w:val="31"/>
        <w:spacing w:before="0" w:after="0" w:line="500" w:lineRule="exact"/>
        <w:ind w:firstLine="480"/>
        <w:rPr>
          <w:rFonts w:hAnsi="宋体"/>
          <w:sz w:val="24"/>
          <w:szCs w:val="24"/>
        </w:rPr>
      </w:pPr>
      <w:r>
        <w:rPr>
          <w:rFonts w:hAnsi="宋体"/>
          <w:sz w:val="24"/>
          <w:szCs w:val="24"/>
        </w:rPr>
        <w:t>附图：基础阶段外控线平面布置图</w:t>
      </w:r>
    </w:p>
    <w:p w14:paraId="0D70C7B3">
      <w:pPr>
        <w:pStyle w:val="31"/>
        <w:spacing w:before="0" w:after="0" w:line="500" w:lineRule="exact"/>
        <w:ind w:firstLine="480"/>
        <w:rPr>
          <w:rFonts w:hAnsi="宋体"/>
          <w:sz w:val="24"/>
          <w:szCs w:val="24"/>
        </w:rPr>
      </w:pPr>
      <w:r>
        <w:rPr>
          <w:rFonts w:hAnsi="宋体"/>
          <w:sz w:val="24"/>
          <w:szCs w:val="24"/>
        </w:rPr>
        <w:t xml:space="preserve"> </w:t>
      </w:r>
    </w:p>
    <w:p w14:paraId="40870897">
      <w:pPr>
        <w:pStyle w:val="31"/>
        <w:spacing w:before="0" w:after="0" w:line="500" w:lineRule="exact"/>
        <w:ind w:firstLine="0" w:firstLineChars="0"/>
        <w:rPr>
          <w:rFonts w:hAnsi="宋体"/>
          <w:sz w:val="24"/>
          <w:szCs w:val="24"/>
        </w:rPr>
      </w:pPr>
    </w:p>
    <w:p w14:paraId="6E0AFA8E">
      <w:pPr>
        <w:spacing w:line="360" w:lineRule="auto"/>
        <w:ind w:firstLine="480" w:firstLineChars="200"/>
        <w:rPr>
          <w:rFonts w:hint="eastAsia" w:ascii="宋体" w:hAnsi="宋体"/>
          <w:sz w:val="24"/>
        </w:rPr>
      </w:pPr>
    </w:p>
    <w:p w14:paraId="06C0BCB1">
      <w:pPr>
        <w:spacing w:line="360" w:lineRule="auto"/>
        <w:ind w:firstLine="480" w:firstLineChars="200"/>
        <w:rPr>
          <w:rFonts w:hint="eastAsia" w:ascii="宋体" w:hAnsi="宋体"/>
          <w:sz w:val="24"/>
        </w:rPr>
        <w:sectPr>
          <w:footerReference r:id="rId3" w:type="default"/>
          <w:footerReference r:id="rId4" w:type="even"/>
          <w:pgSz w:w="11906" w:h="16838"/>
          <w:pgMar w:top="1418" w:right="1418" w:bottom="1418" w:left="1701" w:header="851" w:footer="992" w:gutter="0"/>
          <w:pgNumType w:start="0"/>
          <w:cols w:space="720" w:num="1"/>
          <w:titlePg/>
          <w:docGrid w:type="lines" w:linePitch="312" w:charSpace="0"/>
        </w:sectPr>
      </w:pPr>
    </w:p>
    <w:p w14:paraId="4D7F3C39">
      <w:pPr>
        <w:jc w:val="center"/>
        <w:rPr>
          <w:rFonts w:hint="eastAsia" w:ascii="宋体" w:hAnsi="宋体"/>
          <w:sz w:val="24"/>
        </w:rPr>
        <w:sectPr>
          <w:pgSz w:w="16838" w:h="11906" w:orient="landscape"/>
          <w:pgMar w:top="1797" w:right="1440" w:bottom="1797" w:left="1440" w:header="851" w:footer="992" w:gutter="0"/>
          <w:pgNumType w:start="0"/>
          <w:cols w:space="720" w:num="1"/>
          <w:titlePg/>
          <w:docGrid w:type="lines" w:linePitch="312" w:charSpace="0"/>
        </w:sectPr>
      </w:pPr>
      <w:r>
        <w:object>
          <v:shape id="_x0000_i1032" o:spt="75" type="#_x0000_t75" style="height:378.45pt;width:682.95pt;" o:ole="t" filled="f" stroked="f" coordsize="21600,21600">
            <v:path/>
            <v:fill on="f" focussize="0,0"/>
            <v:stroke on="f"/>
            <v:imagedata r:id="rId18" cropleft="5629f" cropright="12125f" o:title=""/>
            <o:lock v:ext="edit" grouping="f" rotation="f" text="f" aspectratio="t"/>
            <w10:wrap type="none"/>
            <w10:anchorlock/>
          </v:shape>
          <o:OLEObject Type="Embed" ProgID="AutoCAD.Drawing.17" ShapeID="_x0000_i1032" DrawAspect="Content" ObjectID="_1468075726" r:id="rId17">
            <o:LockedField>false</o:LockedField>
          </o:OLEObject>
        </w:object>
      </w:r>
    </w:p>
    <w:p w14:paraId="5FC7A5E6">
      <w:pPr>
        <w:rPr>
          <w:rFonts w:hint="eastAsia"/>
        </w:rPr>
        <w:sectPr>
          <w:pgSz w:w="11906" w:h="16838"/>
          <w:pgMar w:top="1440" w:right="1800" w:bottom="1440" w:left="1800" w:header="851" w:footer="992" w:gutter="0"/>
          <w:pgNumType w:start="0"/>
          <w:cols w:space="720" w:num="1"/>
          <w:titlePg/>
          <w:docGrid w:type="lines" w:linePitch="312" w:charSpace="0"/>
        </w:sectPr>
      </w:pPr>
    </w:p>
    <w:p w14:paraId="6FACF7E9">
      <w:pPr>
        <w:rPr>
          <w:rFonts w:hint="eastAsia" w:ascii="宋体" w:hAnsi="宋体"/>
          <w:sz w:val="24"/>
        </w:rPr>
      </w:pPr>
    </w:p>
    <w:sectPr>
      <w:pgSz w:w="16838" w:h="11906" w:orient="landscape"/>
      <w:pgMar w:top="1402" w:right="1440" w:bottom="1797"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 w:name="UniversalMath1 BT">
    <w:altName w:val="MS Reference Specialty"/>
    <w:panose1 w:val="05050102010205020602"/>
    <w:charset w:val="02"/>
    <w:family w:val="roman"/>
    <w:pitch w:val="default"/>
    <w:sig w:usb0="00000000" w:usb1="10000000" w:usb2="00000000" w:usb3="00000000" w:csb0="80000000" w:csb1="00000000"/>
  </w:font>
  <w:font w:name="文鼎细仿宋简">
    <w:altName w:val="宋体"/>
    <w:panose1 w:val="02010609010101010101"/>
    <w:charset w:val="86"/>
    <w:family w:val="modern"/>
    <w:pitch w:val="default"/>
    <w:sig w:usb0="00000001" w:usb1="080E0000" w:usb2="00000010" w:usb3="00000000" w:csb0="00040000" w:csb1="00000000"/>
  </w:font>
  <w:font w:name="MS Reference Specialty">
    <w:panose1 w:val="050005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D3A3E">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lang/>
      </w:rPr>
      <w:t>22</w:t>
    </w:r>
    <w:r>
      <w:fldChar w:fldCharType="end"/>
    </w:r>
  </w:p>
  <w:p w14:paraId="1ECF1D38">
    <w:pPr>
      <w:pStyle w:val="15"/>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FBA79">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lang/>
      </w:rPr>
      <w:t>1</w:t>
    </w:r>
    <w:r>
      <w:fldChar w:fldCharType="end"/>
    </w:r>
  </w:p>
  <w:p w14:paraId="79421006">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2"/>
      <w:numFmt w:val="upperLetter"/>
      <w:pStyle w:val="5"/>
      <w:lvlText w:val="%1."/>
      <w:lvlJc w:val="left"/>
      <w:pPr>
        <w:tabs>
          <w:tab w:val="left" w:pos="585"/>
        </w:tabs>
        <w:ind w:left="585" w:hanging="360"/>
      </w:pPr>
      <w:rPr>
        <w:rFonts w:hint="eastAsia" w:ascii="宋体"/>
      </w:rPr>
    </w:lvl>
    <w:lvl w:ilvl="1" w:tentative="0">
      <w:start w:val="1"/>
      <w:numFmt w:val="lowerLetter"/>
      <w:lvlText w:val="%2)"/>
      <w:lvlJc w:val="left"/>
      <w:pPr>
        <w:tabs>
          <w:tab w:val="left" w:pos="1065"/>
        </w:tabs>
        <w:ind w:left="1065" w:hanging="420"/>
      </w:pPr>
    </w:lvl>
    <w:lvl w:ilvl="2" w:tentative="0">
      <w:start w:val="1"/>
      <w:numFmt w:val="lowerRoman"/>
      <w:lvlText w:val="%3."/>
      <w:lvlJc w:val="right"/>
      <w:pPr>
        <w:tabs>
          <w:tab w:val="left" w:pos="1485"/>
        </w:tabs>
        <w:ind w:left="1485" w:hanging="420"/>
      </w:pPr>
    </w:lvl>
    <w:lvl w:ilvl="3" w:tentative="0">
      <w:start w:val="1"/>
      <w:numFmt w:val="decimal"/>
      <w:lvlText w:val="%4."/>
      <w:lvlJc w:val="left"/>
      <w:pPr>
        <w:tabs>
          <w:tab w:val="left" w:pos="1905"/>
        </w:tabs>
        <w:ind w:left="1905" w:hanging="420"/>
      </w:pPr>
    </w:lvl>
    <w:lvl w:ilvl="4" w:tentative="0">
      <w:start w:val="1"/>
      <w:numFmt w:val="lowerLetter"/>
      <w:lvlText w:val="%5)"/>
      <w:lvlJc w:val="left"/>
      <w:pPr>
        <w:tabs>
          <w:tab w:val="left" w:pos="2325"/>
        </w:tabs>
        <w:ind w:left="2325" w:hanging="420"/>
      </w:pPr>
    </w:lvl>
    <w:lvl w:ilvl="5" w:tentative="0">
      <w:start w:val="1"/>
      <w:numFmt w:val="lowerRoman"/>
      <w:lvlText w:val="%6."/>
      <w:lvlJc w:val="right"/>
      <w:pPr>
        <w:tabs>
          <w:tab w:val="left" w:pos="2745"/>
        </w:tabs>
        <w:ind w:left="2745" w:hanging="420"/>
      </w:pPr>
    </w:lvl>
    <w:lvl w:ilvl="6" w:tentative="0">
      <w:start w:val="1"/>
      <w:numFmt w:val="decimal"/>
      <w:lvlText w:val="%7."/>
      <w:lvlJc w:val="left"/>
      <w:pPr>
        <w:tabs>
          <w:tab w:val="left" w:pos="3165"/>
        </w:tabs>
        <w:ind w:left="3165" w:hanging="420"/>
      </w:pPr>
    </w:lvl>
    <w:lvl w:ilvl="7" w:tentative="0">
      <w:start w:val="1"/>
      <w:numFmt w:val="lowerLetter"/>
      <w:lvlText w:val="%8)"/>
      <w:lvlJc w:val="left"/>
      <w:pPr>
        <w:tabs>
          <w:tab w:val="left" w:pos="3585"/>
        </w:tabs>
        <w:ind w:left="3585" w:hanging="420"/>
      </w:pPr>
    </w:lvl>
    <w:lvl w:ilvl="8" w:tentative="0">
      <w:start w:val="1"/>
      <w:numFmt w:val="lowerRoman"/>
      <w:lvlText w:val="%9."/>
      <w:lvlJc w:val="right"/>
      <w:pPr>
        <w:tabs>
          <w:tab w:val="left" w:pos="4005"/>
        </w:tabs>
        <w:ind w:left="4005" w:hanging="420"/>
      </w:pPr>
    </w:lvl>
  </w:abstractNum>
  <w:abstractNum w:abstractNumId="1">
    <w:nsid w:val="0000000D"/>
    <w:multiLevelType w:val="singleLevel"/>
    <w:tmpl w:val="0000000D"/>
    <w:lvl w:ilvl="0" w:tentative="0">
      <w:start w:val="1"/>
      <w:numFmt w:val="chineseCountingThousand"/>
      <w:pStyle w:val="3"/>
      <w:lvlText w:val="(%1)"/>
      <w:lvlJc w:val="left"/>
      <w:pPr>
        <w:tabs>
          <w:tab w:val="left" w:pos="1310"/>
        </w:tabs>
        <w:ind w:left="0" w:firstLine="590"/>
      </w:pPr>
      <w:rPr>
        <w:rFonts w:hint="eastAsia" w:ascii="宋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5DBF"/>
    <w:rsid w:val="004B2C75"/>
    <w:rsid w:val="23372CE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f" stroke="f">
      <v:fill on="f"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29"/>
    <w:qFormat/>
    <w:uiPriority w:val="0"/>
    <w:pPr>
      <w:keepNext/>
      <w:keepLines/>
      <w:spacing w:before="340" w:beforeLines="0" w:after="330" w:afterLines="0" w:line="578" w:lineRule="auto"/>
      <w:outlineLvl w:val="0"/>
    </w:pPr>
    <w:rPr>
      <w:rFonts w:ascii="宋体" w:hAnsi="宋体" w:eastAsia="宋体"/>
      <w:b/>
      <w:bCs/>
      <w:kern w:val="44"/>
      <w:sz w:val="44"/>
      <w:szCs w:val="44"/>
      <w:lang w:val="en-US" w:eastAsia="zh-CN" w:bidi="ar-SA"/>
    </w:rPr>
  </w:style>
  <w:style w:type="paragraph" w:styleId="3">
    <w:name w:val="heading 2"/>
    <w:basedOn w:val="1"/>
    <w:next w:val="1"/>
    <w:qFormat/>
    <w:uiPriority w:val="0"/>
    <w:pPr>
      <w:keepNext/>
      <w:keepLines/>
      <w:numPr>
        <w:ilvl w:val="0"/>
        <w:numId w:val="1"/>
      </w:numPr>
      <w:tabs>
        <w:tab w:val="left" w:pos="1185"/>
      </w:tabs>
      <w:adjustRightInd w:val="0"/>
      <w:textAlignment w:val="baseline"/>
      <w:outlineLvl w:val="1"/>
    </w:pPr>
    <w:rPr>
      <w:rFonts w:ascii="宋体"/>
      <w:kern w:val="0"/>
      <w:sz w:val="27"/>
      <w:szCs w:val="20"/>
    </w:rPr>
  </w:style>
  <w:style w:type="paragraph" w:styleId="4">
    <w:name w:val="heading 3"/>
    <w:basedOn w:val="1"/>
    <w:next w:val="1"/>
    <w:qFormat/>
    <w:uiPriority w:val="0"/>
    <w:pPr>
      <w:keepNext/>
      <w:keepLines/>
      <w:spacing w:before="100" w:beforeLines="0" w:after="100" w:afterLines="0" w:line="360" w:lineRule="auto"/>
      <w:outlineLvl w:val="2"/>
    </w:pPr>
    <w:rPr>
      <w:b/>
      <w:bCs/>
      <w:color w:val="FF9900"/>
      <w:sz w:val="30"/>
      <w:szCs w:val="30"/>
    </w:rPr>
  </w:style>
  <w:style w:type="paragraph" w:styleId="5">
    <w:name w:val="heading 4"/>
    <w:basedOn w:val="1"/>
    <w:next w:val="1"/>
    <w:qFormat/>
    <w:uiPriority w:val="0"/>
    <w:pPr>
      <w:keepNext/>
      <w:numPr>
        <w:ilvl w:val="0"/>
        <w:numId w:val="2"/>
      </w:numPr>
      <w:outlineLvl w:val="3"/>
    </w:pPr>
    <w:rPr>
      <w:rFonts w:ascii="宋体"/>
      <w:sz w:val="28"/>
    </w:rPr>
  </w:style>
  <w:style w:type="character" w:default="1" w:styleId="25">
    <w:name w:val="Default Paragraph Font"/>
    <w:uiPriority w:val="0"/>
  </w:style>
  <w:style w:type="table" w:default="1" w:styleId="24">
    <w:name w:val="Normal Table"/>
    <w:semiHidden/>
    <w:unhideWhenUsed/>
    <w:uiPriority w:val="99"/>
    <w:tblPr>
      <w:tblStyle w:val="24"/>
      <w:tblCellMar>
        <w:top w:w="0" w:type="dxa"/>
        <w:left w:w="108" w:type="dxa"/>
        <w:bottom w:w="0" w:type="dxa"/>
        <w:right w:w="108" w:type="dxa"/>
      </w:tblCellMar>
    </w:tblPr>
    <w:trPr>
      <w:wBefore w:w="0" w:type="dxa"/>
    </w:trPr>
  </w:style>
  <w:style w:type="paragraph" w:styleId="6">
    <w:name w:val="toc 7"/>
    <w:basedOn w:val="1"/>
    <w:next w:val="1"/>
    <w:uiPriority w:val="0"/>
    <w:pPr>
      <w:ind w:left="1260"/>
      <w:jc w:val="left"/>
    </w:pPr>
    <w:rPr>
      <w:sz w:val="18"/>
      <w:szCs w:val="18"/>
    </w:rPr>
  </w:style>
  <w:style w:type="paragraph" w:styleId="7">
    <w:name w:val="Normal Indent"/>
    <w:basedOn w:val="1"/>
    <w:uiPriority w:val="0"/>
    <w:pPr>
      <w:ind w:firstLine="420" w:firstLineChars="200"/>
    </w:pPr>
  </w:style>
  <w:style w:type="paragraph" w:styleId="8">
    <w:name w:val="Document Map"/>
    <w:basedOn w:val="1"/>
    <w:uiPriority w:val="0"/>
    <w:pPr>
      <w:shd w:val="clear" w:color="auto" w:fill="000080"/>
    </w:pPr>
  </w:style>
  <w:style w:type="paragraph" w:styleId="9">
    <w:name w:val="Body Text"/>
    <w:basedOn w:val="1"/>
    <w:uiPriority w:val="0"/>
    <w:pPr>
      <w:spacing w:after="120" w:afterLines="0"/>
    </w:pPr>
  </w:style>
  <w:style w:type="paragraph" w:styleId="10">
    <w:name w:val="Body Text Indent"/>
    <w:basedOn w:val="1"/>
    <w:uiPriority w:val="0"/>
    <w:pPr>
      <w:spacing w:before="360" w:beforeLines="0"/>
      <w:ind w:firstLine="510"/>
    </w:pPr>
    <w:rPr>
      <w:rFonts w:ascii="宋体"/>
      <w:sz w:val="28"/>
    </w:rPr>
  </w:style>
  <w:style w:type="paragraph" w:styleId="11">
    <w:name w:val="toc 5"/>
    <w:basedOn w:val="1"/>
    <w:next w:val="1"/>
    <w:uiPriority w:val="0"/>
    <w:pPr>
      <w:ind w:left="840"/>
      <w:jc w:val="left"/>
    </w:pPr>
    <w:rPr>
      <w:sz w:val="18"/>
      <w:szCs w:val="18"/>
    </w:rPr>
  </w:style>
  <w:style w:type="paragraph" w:styleId="12">
    <w:name w:val="toc 3"/>
    <w:basedOn w:val="1"/>
    <w:next w:val="1"/>
    <w:uiPriority w:val="0"/>
    <w:pPr>
      <w:ind w:left="420"/>
      <w:jc w:val="left"/>
    </w:pPr>
    <w:rPr>
      <w:i/>
      <w:iCs/>
      <w:sz w:val="20"/>
      <w:szCs w:val="20"/>
    </w:rPr>
  </w:style>
  <w:style w:type="paragraph" w:styleId="13">
    <w:name w:val="toc 8"/>
    <w:basedOn w:val="1"/>
    <w:next w:val="1"/>
    <w:uiPriority w:val="0"/>
    <w:pPr>
      <w:ind w:left="1470"/>
      <w:jc w:val="left"/>
    </w:pPr>
    <w:rPr>
      <w:sz w:val="18"/>
      <w:szCs w:val="18"/>
    </w:rPr>
  </w:style>
  <w:style w:type="paragraph" w:styleId="14">
    <w:name w:val="Body Text Indent 2"/>
    <w:basedOn w:val="1"/>
    <w:uiPriority w:val="0"/>
    <w:pPr>
      <w:ind w:firstLine="840" w:firstLineChars="300"/>
    </w:pPr>
    <w:rPr>
      <w:rFonts w:ascii="宋体" w:hAnsi="宋体"/>
      <w:sz w:val="28"/>
      <w:szCs w:val="28"/>
    </w:rPr>
  </w:style>
  <w:style w:type="paragraph" w:styleId="15">
    <w:name w:val="footer"/>
    <w:basedOn w:val="1"/>
    <w:uiPriority w:val="0"/>
    <w:pPr>
      <w:tabs>
        <w:tab w:val="center" w:pos="4153"/>
        <w:tab w:val="right" w:pos="8306"/>
      </w:tabs>
      <w:snapToGrid w:val="0"/>
      <w:jc w:val="left"/>
    </w:pPr>
    <w:rPr>
      <w:sz w:val="18"/>
      <w:szCs w:val="18"/>
    </w:rPr>
  </w:style>
  <w:style w:type="paragraph" w:styleId="1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iPriority w:val="0"/>
    <w:pPr>
      <w:spacing w:before="120" w:beforeLines="0" w:after="120" w:afterLines="0"/>
      <w:jc w:val="left"/>
    </w:pPr>
    <w:rPr>
      <w:b/>
      <w:bCs/>
      <w:caps/>
      <w:sz w:val="20"/>
      <w:szCs w:val="20"/>
    </w:rPr>
  </w:style>
  <w:style w:type="paragraph" w:styleId="18">
    <w:name w:val="toc 4"/>
    <w:basedOn w:val="1"/>
    <w:next w:val="1"/>
    <w:uiPriority w:val="0"/>
    <w:pPr>
      <w:ind w:left="630"/>
      <w:jc w:val="left"/>
    </w:pPr>
    <w:rPr>
      <w:sz w:val="18"/>
      <w:szCs w:val="18"/>
    </w:rPr>
  </w:style>
  <w:style w:type="paragraph" w:styleId="19">
    <w:name w:val="toc 6"/>
    <w:basedOn w:val="1"/>
    <w:next w:val="1"/>
    <w:uiPriority w:val="0"/>
    <w:pPr>
      <w:ind w:left="1050"/>
      <w:jc w:val="left"/>
    </w:pPr>
    <w:rPr>
      <w:sz w:val="18"/>
      <w:szCs w:val="18"/>
    </w:rPr>
  </w:style>
  <w:style w:type="paragraph" w:styleId="20">
    <w:name w:val="toc 2"/>
    <w:basedOn w:val="1"/>
    <w:next w:val="1"/>
    <w:uiPriority w:val="0"/>
    <w:pPr>
      <w:ind w:left="210"/>
      <w:jc w:val="left"/>
    </w:pPr>
    <w:rPr>
      <w:smallCaps/>
      <w:sz w:val="20"/>
      <w:szCs w:val="20"/>
    </w:rPr>
  </w:style>
  <w:style w:type="paragraph" w:styleId="21">
    <w:name w:val="toc 9"/>
    <w:basedOn w:val="1"/>
    <w:next w:val="1"/>
    <w:uiPriority w:val="0"/>
    <w:pPr>
      <w:ind w:left="1680"/>
      <w:jc w:val="left"/>
    </w:pPr>
    <w:rPr>
      <w:sz w:val="18"/>
      <w:szCs w:val="18"/>
    </w:rPr>
  </w:style>
  <w:style w:type="paragraph" w:styleId="22">
    <w:name w:val="Title"/>
    <w:basedOn w:val="1"/>
    <w:qFormat/>
    <w:uiPriority w:val="0"/>
    <w:pPr>
      <w:spacing w:before="240" w:beforeLines="0" w:after="60" w:afterLines="0"/>
      <w:jc w:val="center"/>
      <w:outlineLvl w:val="0"/>
    </w:pPr>
    <w:rPr>
      <w:rFonts w:ascii="Arial" w:hAnsi="Arial" w:eastAsia="黑体" w:cs="Arial"/>
      <w:b/>
      <w:bCs/>
      <w:sz w:val="36"/>
      <w:szCs w:val="32"/>
    </w:rPr>
  </w:style>
  <w:style w:type="paragraph" w:styleId="23">
    <w:name w:val="Body Text First Indent"/>
    <w:basedOn w:val="9"/>
    <w:uiPriority w:val="0"/>
    <w:pPr>
      <w:ind w:firstLine="420" w:firstLineChars="100"/>
    </w:pPr>
  </w:style>
  <w:style w:type="character" w:styleId="26">
    <w:name w:val="page number"/>
    <w:basedOn w:val="25"/>
    <w:uiPriority w:val="0"/>
  </w:style>
  <w:style w:type="character" w:styleId="27">
    <w:name w:val="FollowedHyperlink"/>
    <w:uiPriority w:val="0"/>
    <w:rPr>
      <w:color w:val="800080"/>
      <w:u w:val="single"/>
    </w:rPr>
  </w:style>
  <w:style w:type="character" w:styleId="28">
    <w:name w:val="Hyperlink"/>
    <w:uiPriority w:val="0"/>
    <w:rPr>
      <w:color w:val="0000FF"/>
      <w:u w:val="single"/>
    </w:rPr>
  </w:style>
  <w:style w:type="character" w:customStyle="1" w:styleId="29">
    <w:name w:val="标题 1 字符"/>
    <w:link w:val="2"/>
    <w:uiPriority w:val="0"/>
    <w:rPr>
      <w:rFonts w:ascii="宋体" w:hAnsi="宋体" w:eastAsia="宋体"/>
      <w:b/>
      <w:bCs/>
      <w:kern w:val="44"/>
      <w:sz w:val="44"/>
      <w:szCs w:val="44"/>
      <w:lang w:val="en-US" w:eastAsia="zh-CN" w:bidi="ar-SA"/>
    </w:rPr>
  </w:style>
  <w:style w:type="paragraph" w:customStyle="1" w:styleId="30">
    <w:name w:val="表中文字"/>
    <w:basedOn w:val="1"/>
    <w:uiPriority w:val="0"/>
    <w:pPr>
      <w:shd w:val="clear" w:color="auto" w:fill="FFFFFF"/>
      <w:tabs>
        <w:tab w:val="left" w:pos="0"/>
      </w:tabs>
      <w:spacing w:line="500" w:lineRule="atLeast"/>
      <w:ind w:left="-6"/>
      <w:jc w:val="center"/>
    </w:pPr>
    <w:rPr>
      <w:rFonts w:hint="eastAsia" w:ascii="宋体" w:hAnsi="宋体"/>
      <w:w w:val="90"/>
      <w:sz w:val="28"/>
      <w:szCs w:val="20"/>
    </w:rPr>
  </w:style>
  <w:style w:type="paragraph" w:customStyle="1" w:styleId="31">
    <w:name w:val="正文-标准"/>
    <w:basedOn w:val="7"/>
    <w:uiPriority w:val="0"/>
    <w:pPr>
      <w:spacing w:before="120" w:beforeLines="0" w:after="120" w:afterLines="0" w:line="400" w:lineRule="atLeast"/>
      <w:ind w:firstLine="200"/>
    </w:pPr>
    <w:rPr>
      <w:rFonts w:hint="eastAsia" w:ascii="宋体"/>
      <w:kern w:val="0"/>
      <w:sz w:val="28"/>
      <w:szCs w:val="20"/>
    </w:rPr>
  </w:style>
  <w:style w:type="paragraph" w:customStyle="1" w:styleId="32">
    <w:name w:val="样式 样式 样式 正文－200311 + 首行缩进:  2 字符 + 左侧:  4 字符 首行缩进:  2 字符 + 首行缩进:..."/>
    <w:basedOn w:val="1"/>
    <w:uiPriority w:val="0"/>
    <w:pPr>
      <w:spacing w:before="120" w:beforeLines="0" w:after="120" w:afterLines="0" w:line="360" w:lineRule="auto"/>
      <w:ind w:left="840" w:leftChars="400" w:firstLine="560" w:firstLineChars="200"/>
    </w:pPr>
    <w:rPr>
      <w:sz w:val="28"/>
      <w:szCs w:val="20"/>
    </w:rPr>
  </w:style>
  <w:style w:type="paragraph" w:customStyle="1" w:styleId="33">
    <w:name w:val="标题1.1－200311"/>
    <w:basedOn w:val="1"/>
    <w:uiPriority w:val="0"/>
    <w:pPr>
      <w:spacing w:before="120" w:beforeLines="0" w:after="120" w:afterLines="0"/>
    </w:pPr>
    <w:rPr>
      <w:sz w:val="28"/>
    </w:rPr>
  </w:style>
  <w:style w:type="paragraph" w:customStyle="1" w:styleId="34">
    <w:name w:val="2级标题"/>
    <w:basedOn w:val="1"/>
    <w:uiPriority w:val="0"/>
    <w:pPr>
      <w:spacing w:before="120" w:beforeLines="0" w:after="120" w:afterLines="0" w:line="360" w:lineRule="auto"/>
      <w:ind w:left="817" w:hanging="420"/>
      <w:jc w:val="left"/>
    </w:pPr>
    <w:rPr>
      <w:sz w:val="32"/>
      <w:szCs w:val="20"/>
    </w:rPr>
  </w:style>
  <w:style w:type="paragraph" w:customStyle="1" w:styleId="35">
    <w:name w:val="首行缩进"/>
    <w:basedOn w:val="1"/>
    <w:uiPriority w:val="0"/>
    <w:pPr>
      <w:spacing w:line="360" w:lineRule="auto"/>
      <w:ind w:firstLine="480" w:firstLineChars="200"/>
    </w:pPr>
    <w:rPr>
      <w:sz w:val="24"/>
    </w:rPr>
  </w:style>
  <w:style w:type="paragraph" w:customStyle="1" w:styleId="36">
    <w:name w:val="样式1"/>
    <w:basedOn w:val="2"/>
    <w:uiPriority w:val="0"/>
    <w:pPr>
      <w:keepNext w:val="0"/>
      <w:keepLines w:val="0"/>
      <w:spacing w:before="0" w:beforeLines="0" w:after="0" w:afterLines="0" w:line="240" w:lineRule="auto"/>
      <w:ind w:firstLine="480" w:firstLineChars="200"/>
      <w:outlineLvl w:val="9"/>
    </w:pPr>
    <w:rPr>
      <w:b w:val="0"/>
      <w:bCs w:val="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hyperlink" Target="http://www.cehui17.net/bookpic/2008112612392490265.jpg" TargetMode="Externa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wmf"/><Relationship Id="rId17" Type="http://schemas.openxmlformats.org/officeDocument/2006/relationships/oleObject" Target="embeddings/oleObject2.bin"/><Relationship Id="rId16" Type="http://schemas.openxmlformats.org/officeDocument/2006/relationships/image" Target="media/image9.wmf"/><Relationship Id="rId15" Type="http://schemas.openxmlformats.org/officeDocument/2006/relationships/image" Target="media/image8.wmf"/><Relationship Id="rId14" Type="http://schemas.openxmlformats.org/officeDocument/2006/relationships/image" Target="media/image7.wmf"/><Relationship Id="rId13" Type="http://schemas.openxmlformats.org/officeDocument/2006/relationships/oleObject" Target="embeddings/oleObject1.bin"/><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212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3243</Words>
  <Characters>3499</Characters>
  <DocSecurity>0</DocSecurity>
  <Lines>108</Lines>
  <Paragraphs>30</Paragraphs>
  <ScaleCrop>false</ScaleCrop>
  <Company>thtfpc</Company>
  <LinksUpToDate>false</LinksUpToDate>
  <CharactersWithSpaces>3685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测量工程施工方案</dc:title>
  <dc:creator>txb</dc:creator>
  <cp:revision>2</cp:revision>
  <cp:lastPrinted>2009-05-30T07:08:00Z</cp:lastPrinted>
  <dcterms:created xsi:type="dcterms:W3CDTF">2009-06-20T01:19:00Z</dcterms:created>
  <dcterms:modified xsi:type="dcterms:W3CDTF">2010-09-23T06:31:46Z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2F4CEF15BEAE4FDC8136B816BD13457C_13</vt:lpwstr>
  </property>
</Properties>
</file>